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333775280"/>
        <w:docPartObj>
          <w:docPartGallery w:val="Cover Pages"/>
          <w:docPartUnique/>
        </w:docPartObj>
      </w:sdtPr>
      <w:sdtEndPr>
        <w:rPr>
          <w:lang w:val="en-US"/>
        </w:rPr>
      </w:sdtEndPr>
      <w:sdtContent>
        <w:p w14:paraId="0FFCE0F0" w14:textId="423B3FDB" w:rsidR="006D346C" w:rsidRDefault="006D346C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8480" behindDoc="0" locked="0" layoutInCell="1" allowOverlap="1" wp14:anchorId="734E068A" wp14:editId="135DD48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    <w:pict w14:anchorId="6515C62F">
                  <v:group id="Group 8" style="position:absolute;margin-left:0;margin-top:0;width:8in;height:95.7pt;z-index:251668480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571BD77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156082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7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1AFAE71" wp14:editId="1BC3E5A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65654C" w14:textId="27C624BC" w:rsidR="006D346C" w:rsidRDefault="006D346C" w:rsidP="006D346C">
                                <w:pPr>
                                  <w:ind w:right="-922"/>
                                  <w:jc w:val="right"/>
                                </w:pPr>
                                <w:r>
                                  <w:t xml:space="preserve">Forma výstupu: </w:t>
                                </w:r>
                                <w:r w:rsidR="00B54F5E">
                                  <w:t>Zpráva</w:t>
                                </w:r>
                              </w:p>
                              <w:p w14:paraId="09CF3740" w14:textId="50BE6D8D" w:rsidR="006D346C" w:rsidRDefault="006D346C" w:rsidP="006D346C">
                                <w:pPr>
                                  <w:ind w:right="-922"/>
                                  <w:jc w:val="right"/>
                                </w:pPr>
                                <w:r>
                                  <w:t xml:space="preserve">Závěrečnou zprávu zpracoval: </w:t>
                                </w:r>
                                <w:r w:rsidR="00B54F5E">
                                  <w:t>Lucie Kudláčková</w:t>
                                </w:r>
                              </w:p>
                              <w:p w14:paraId="6D875A67" w14:textId="5AED56CE" w:rsidR="006D346C" w:rsidRDefault="006D346C" w:rsidP="00B54F5E">
                                <w:pPr>
                                  <w:ind w:left="-1276" w:right="-922" w:firstLine="1276"/>
                                  <w:jc w:val="right"/>
                                </w:pPr>
                                <w:r>
                                  <w:t xml:space="preserve">Na aktivitě se podíleli: Lucie Kudláčková, </w:t>
                                </w:r>
                                <w:r w:rsidR="00CB01D3">
                                  <w:t xml:space="preserve">Jana Beranová, </w:t>
                                </w:r>
                                <w:r w:rsidR="00B54F5E">
                                  <w:br/>
                                  <w:t>Jan Novotný,</w:t>
                                </w:r>
                                <w:r>
                                  <w:t xml:space="preserve"> </w:t>
                                </w:r>
                                <w:r w:rsidR="00B54F5E">
                                  <w:t>Miroslav Trnka</w:t>
                                </w:r>
                              </w:p>
                              <w:p w14:paraId="36BD665F" w14:textId="7D2183EE" w:rsidR="006D346C" w:rsidRDefault="006D346C" w:rsidP="006D346C">
                                <w:pPr>
                                  <w:pStyle w:val="Bezmezer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    <w:pict w14:anchorId="121CC513">
                  <v:shapetype id="_x0000_t202" coordsize="21600,21600" o:spt="202" path="m,l,21600r21600,l21600,xe" w14:anchorId="11AFAE71">
                    <v:stroke joinstyle="miter"/>
                    <v:path gradientshapeok="t" o:connecttype="rect"/>
                  </v:shapetype>
                  <v:shape id="Text Box 9" style="position:absolute;margin-left:0;margin-top:0;width:8in;height:1in;z-index:251666432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>
                    <v:textbox inset="126pt,0,54pt,0">
                      <w:txbxContent>
                        <w:p w:rsidR="006D346C" w:rsidP="006D346C" w:rsidRDefault="006D346C" w14:paraId="0CA246BB" w14:textId="27C624BC">
                          <w:pPr>
                            <w:ind w:right="-922"/>
                            <w:jc w:val="right"/>
                          </w:pPr>
                          <w:r>
                            <w:t xml:space="preserve">Forma výstupu: </w:t>
                          </w:r>
                          <w:r w:rsidR="00B54F5E">
                            <w:t>Zpráva</w:t>
                          </w:r>
                        </w:p>
                        <w:p w:rsidR="006D346C" w:rsidP="006D346C" w:rsidRDefault="006D346C" w14:paraId="2358FD9D" w14:textId="50BE6D8D">
                          <w:pPr>
                            <w:ind w:right="-922"/>
                            <w:jc w:val="right"/>
                          </w:pPr>
                          <w:r>
                            <w:t xml:space="preserve">Závěrečnou zprávu zpracoval: </w:t>
                          </w:r>
                          <w:r w:rsidR="00B54F5E">
                            <w:t>Lucie Kudláčková</w:t>
                          </w:r>
                        </w:p>
                        <w:p w:rsidR="006D346C" w:rsidP="00B54F5E" w:rsidRDefault="006D346C" w14:paraId="430C96D6" w14:textId="5AED56CE">
                          <w:pPr>
                            <w:ind w:left="-1276" w:right="-922" w:firstLine="1276"/>
                            <w:jc w:val="right"/>
                          </w:pPr>
                          <w:r>
                            <w:t xml:space="preserve">Na aktivitě se podíleli: Lucie Kudláčková, </w:t>
                          </w:r>
                          <w:r w:rsidR="00CB01D3">
                            <w:t xml:space="preserve">Jana Beranová, </w:t>
                          </w:r>
                          <w:r w:rsidR="00B54F5E">
                            <w:br/>
                          </w:r>
                          <w:r w:rsidR="00B54F5E">
                            <w:t>Jan Novotný,</w:t>
                          </w:r>
                          <w:r>
                            <w:t xml:space="preserve"> </w:t>
                          </w:r>
                          <w:r w:rsidR="00B54F5E">
                            <w:t>Miroslav Trnka</w:t>
                          </w:r>
                        </w:p>
                        <w:p w:rsidR="006D346C" w:rsidP="006D346C" w:rsidRDefault="006D346C" w14:paraId="672A6659" w14:textId="7D2183EE">
                          <w:pPr>
                            <w:pStyle w:val="Bezmezer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454D8E15" wp14:editId="4B509CB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D39B62" w14:textId="67B863C5" w:rsidR="006D346C" w:rsidRDefault="006D346C" w:rsidP="006D346C">
                                <w:pPr>
                                  <w:pStyle w:val="Bezmezer"/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Abstract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6AFCDFA2" w14:textId="0993CE93" w:rsidR="006D346C" w:rsidRDefault="006D346C">
                                    <w:pPr>
                                      <w:pStyle w:val="Bezmezer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    <w:pict w14:anchorId="53DDD277">
                  <v:shape id="Text Box 10" style="position:absolute;margin-left:0;margin-top:0;width:8in;height:79.5pt;z-index:251667456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w14:anchorId="454D8E15">
                    <v:textbox style="mso-fit-shape-to-text:t" inset="126pt,0,54pt,0">
                      <w:txbxContent>
                        <w:p w:rsidR="006D346C" w:rsidP="006D346C" w:rsidRDefault="006D346C" w14:paraId="0A37501D" w14:textId="67B863C5">
                          <w:pPr>
                            <w:pStyle w:val="Bezmezer"/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id w:val="1624139287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Abstract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:rsidR="006D346C" w:rsidRDefault="006D346C" w14:paraId="207CCF61" w14:textId="0993CE93">
                              <w:pPr>
                                <w:pStyle w:val="Bezmezer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E99C1B8" wp14:editId="1BA99F7D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DCA01B" w14:textId="18C88C16" w:rsidR="006D346C" w:rsidRDefault="000D7A24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6D346C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>Transadapt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kern w:val="0"/>
                                    <w:sz w:val="40"/>
                                    <w:szCs w:val="40"/>
                                    <w14:ligatures w14:val="none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3F6D146" w14:textId="5C03C038" w:rsidR="006D346C" w:rsidRPr="006D346C" w:rsidRDefault="00B54F5E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40"/>
                                        <w:szCs w:val="40"/>
                                      </w:rPr>
                                    </w:pPr>
                                    <w:r w:rsidRPr="00B54F5E">
                                      <w:rPr>
                                        <w:kern w:val="0"/>
                                        <w:sz w:val="40"/>
                                        <w:szCs w:val="40"/>
                                        <w14:ligatures w14:val="none"/>
                                      </w:rPr>
                                      <w:t>Zpráva k aktivitě 3.5: Dokončena kompletní analýza rizika požárů a jejich šíření ve zranitelných oblastech NP Šumava, České Švýcarsko, Podyjí a CHKO Český Kras, Moravský Kras, Pálava, Křivoklátsko a Labské pískovce včetně posouzení zranitelnosti předmětu ochrany výskytem požáru ve vyjmenovaných územích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    <w:pict w14:anchorId="53844B01">
                  <v:shape id="Text Box 11" style="position:absolute;margin-left:0;margin-top:0;width:8in;height:286.5pt;z-index:251665408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" w14:anchorId="6E99C1B8">
                    <v:textbox inset="126pt,0,54pt,0">
                      <w:txbxContent>
                        <w:p w:rsidR="006D346C" w:rsidRDefault="00000000" w14:paraId="6480A574" w14:textId="18C88C16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id w:val="1689184935"/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6D346C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>Transadapt</w:t>
                              </w:r>
                            </w:sdtContent>
                          </w:sdt>
                        </w:p>
                        <w:sdt>
                          <w:sdtPr>
                            <w:id w:val="1289704830"/>
                            <w:rPr>
                              <w:kern w:val="0"/>
                              <w:sz w:val="40"/>
                              <w:szCs w:val="40"/>
                              <w14:ligatures w14:val="none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Pr="006D346C" w:rsidR="006D346C" w:rsidRDefault="00B54F5E" w14:paraId="578323FA" w14:textId="5C03C038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40"/>
                                  <w:szCs w:val="40"/>
                                </w:rPr>
                              </w:pPr>
                              <w:r w:rsidRPr="00B54F5E">
                                <w:rPr>
                                  <w:kern w:val="0"/>
                                  <w:sz w:val="40"/>
                                  <w:szCs w:val="40"/>
                                  <w14:ligatures w14:val="none"/>
                                </w:rPr>
                                <w:t>Zpráva k aktivitě 3.5: Dokončena kompletní analýza rizika požárů a jejich šíření ve zranitelných oblastech NP Šumava, České Švýcarsko, Podyjí a CHKO Český Kras, Moravský Kras, Pálava, Křivoklátsko a Labské pískovce včetně posouzení zranitelnosti předmětu ochrany výskytem požáru ve vyjmenovaných územích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A096E8D" w14:textId="7713DA5B" w:rsidR="00C465DA" w:rsidRPr="006D346C" w:rsidRDefault="006D346C" w:rsidP="00C465DA">
          <w:pPr>
            <w:rPr>
              <w:lang w:val="en-US"/>
            </w:rPr>
          </w:pPr>
          <w:r>
            <w:rPr>
              <w:lang w:val="en-US"/>
            </w:rP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4"/>
          <w:szCs w:val="24"/>
          <w:lang w:val="cs-CZ"/>
          <w14:ligatures w14:val="standardContextual"/>
        </w:rPr>
        <w:id w:val="-66925604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60AD91F" w14:textId="139652DA" w:rsidR="006D346C" w:rsidRDefault="006D346C">
          <w:pPr>
            <w:pStyle w:val="Nadpisobsahu"/>
          </w:pPr>
          <w:proofErr w:type="spellStart"/>
          <w:r>
            <w:t>Obsah</w:t>
          </w:r>
          <w:proofErr w:type="spellEnd"/>
        </w:p>
        <w:p w14:paraId="2E89868B" w14:textId="1EF635E7" w:rsidR="00005DBD" w:rsidRDefault="006D346C">
          <w:pPr>
            <w:pStyle w:val="Obsah2"/>
            <w:tabs>
              <w:tab w:val="left" w:pos="420"/>
              <w:tab w:val="right" w:leader="dot" w:pos="9016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cs-CZ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32062791" w:history="1">
            <w:r w:rsidR="00005DBD" w:rsidRPr="00005E9E">
              <w:rPr>
                <w:rStyle w:val="Hypertextovodkaz"/>
                <w:noProof/>
              </w:rPr>
              <w:t>1.</w:t>
            </w:r>
            <w:r w:rsidR="00005DBD">
              <w:rPr>
                <w:rFonts w:eastAsiaTheme="minorEastAsia"/>
                <w:b w:val="0"/>
                <w:bCs w:val="0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="00005DBD" w:rsidRPr="00005E9E">
              <w:rPr>
                <w:rStyle w:val="Hypertextovodkaz"/>
                <w:noProof/>
              </w:rPr>
              <w:t>Úvod do problematiky a cíle aktivity</w:t>
            </w:r>
            <w:r w:rsidR="00005DBD">
              <w:rPr>
                <w:noProof/>
                <w:webHidden/>
              </w:rPr>
              <w:tab/>
            </w:r>
            <w:r w:rsidR="00005DBD">
              <w:rPr>
                <w:noProof/>
                <w:webHidden/>
              </w:rPr>
              <w:fldChar w:fldCharType="begin"/>
            </w:r>
            <w:r w:rsidR="00005DBD">
              <w:rPr>
                <w:noProof/>
                <w:webHidden/>
              </w:rPr>
              <w:instrText xml:space="preserve"> PAGEREF _Toc232062791 \h </w:instrText>
            </w:r>
            <w:r w:rsidR="00005DBD">
              <w:rPr>
                <w:noProof/>
                <w:webHidden/>
              </w:rPr>
            </w:r>
            <w:r w:rsidR="00005DBD">
              <w:rPr>
                <w:noProof/>
                <w:webHidden/>
              </w:rPr>
              <w:fldChar w:fldCharType="separate"/>
            </w:r>
            <w:r w:rsidR="00005DBD">
              <w:rPr>
                <w:noProof/>
                <w:webHidden/>
              </w:rPr>
              <w:t>1</w:t>
            </w:r>
            <w:r w:rsidR="00005DBD">
              <w:rPr>
                <w:noProof/>
                <w:webHidden/>
              </w:rPr>
              <w:fldChar w:fldCharType="end"/>
            </w:r>
          </w:hyperlink>
        </w:p>
        <w:p w14:paraId="6CFB470E" w14:textId="22584C21" w:rsidR="00005DBD" w:rsidRDefault="00005DBD">
          <w:pPr>
            <w:pStyle w:val="Obsah2"/>
            <w:tabs>
              <w:tab w:val="left" w:pos="423"/>
              <w:tab w:val="right" w:leader="dot" w:pos="9016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cs-CZ"/>
            </w:rPr>
          </w:pPr>
          <w:hyperlink w:anchor="_Toc232062792" w:history="1">
            <w:r w:rsidRPr="00005E9E">
              <w:rPr>
                <w:rStyle w:val="Hypertextovodkaz"/>
                <w:noProof/>
              </w:rPr>
              <w:t>2.</w:t>
            </w:r>
            <w:r>
              <w:rPr>
                <w:rFonts w:eastAsiaTheme="minorEastAsia"/>
                <w:b w:val="0"/>
                <w:bCs w:val="0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Pr="00005E9E">
              <w:rPr>
                <w:rStyle w:val="Hypertextovodkaz"/>
                <w:noProof/>
              </w:rPr>
              <w:t>Plnění aktivity A3.5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1C5A4" w14:textId="6F4C2C29" w:rsidR="00005DBD" w:rsidRDefault="00005DBD">
          <w:pPr>
            <w:pStyle w:val="Obsah3"/>
            <w:tabs>
              <w:tab w:val="left" w:pos="414"/>
              <w:tab w:val="right" w:leader="dot" w:pos="9016"/>
            </w:tabs>
            <w:rPr>
              <w:rFonts w:eastAsiaTheme="minorEastAsia"/>
              <w:smallCaps w:val="0"/>
              <w:noProof/>
              <w:sz w:val="24"/>
              <w:szCs w:val="24"/>
              <w:lang w:eastAsia="cs-CZ"/>
            </w:rPr>
          </w:pPr>
          <w:hyperlink w:anchor="_Toc232062793" w:history="1">
            <w:r w:rsidRPr="00005E9E">
              <w:rPr>
                <w:rStyle w:val="Hypertextovodkaz"/>
                <w:noProof/>
              </w:rPr>
              <w:t>i.)</w:t>
            </w:r>
            <w:r>
              <w:rPr>
                <w:rFonts w:eastAsiaTheme="minorEastAsia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Pr="00005E9E">
              <w:rPr>
                <w:rStyle w:val="Hypertextovodkaz"/>
                <w:noProof/>
              </w:rPr>
              <w:t>Metodický rámec indexu hasitelnosti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8119A" w14:textId="3A048251" w:rsidR="00005DBD" w:rsidRDefault="00005DBD">
          <w:pPr>
            <w:pStyle w:val="Obsah3"/>
            <w:tabs>
              <w:tab w:val="left" w:pos="461"/>
              <w:tab w:val="right" w:leader="dot" w:pos="9016"/>
            </w:tabs>
            <w:rPr>
              <w:rFonts w:eastAsiaTheme="minorEastAsia"/>
              <w:smallCaps w:val="0"/>
              <w:noProof/>
              <w:sz w:val="24"/>
              <w:szCs w:val="24"/>
              <w:lang w:eastAsia="cs-CZ"/>
            </w:rPr>
          </w:pPr>
          <w:hyperlink w:anchor="_Toc232062794" w:history="1">
            <w:r w:rsidRPr="00005E9E">
              <w:rPr>
                <w:rStyle w:val="Hypertextovodkaz"/>
                <w:noProof/>
              </w:rPr>
              <w:t>ii.)</w:t>
            </w:r>
            <w:r>
              <w:rPr>
                <w:rFonts w:eastAsiaTheme="minorEastAsia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Pr="00005E9E">
              <w:rPr>
                <w:rStyle w:val="Hypertextovodkaz"/>
                <w:noProof/>
              </w:rPr>
              <w:t>Datové a modelové podklady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7FF82" w14:textId="08A198DA" w:rsidR="00005DBD" w:rsidRDefault="00005DBD">
          <w:pPr>
            <w:pStyle w:val="Obsah3"/>
            <w:tabs>
              <w:tab w:val="left" w:pos="508"/>
              <w:tab w:val="right" w:leader="dot" w:pos="9016"/>
            </w:tabs>
            <w:rPr>
              <w:rFonts w:eastAsiaTheme="minorEastAsia"/>
              <w:smallCaps w:val="0"/>
              <w:noProof/>
              <w:sz w:val="24"/>
              <w:szCs w:val="24"/>
              <w:lang w:eastAsia="cs-CZ"/>
            </w:rPr>
          </w:pPr>
          <w:hyperlink w:anchor="_Toc232062795" w:history="1">
            <w:r w:rsidRPr="00005E9E">
              <w:rPr>
                <w:rStyle w:val="Hypertextovodkaz"/>
                <w:noProof/>
              </w:rPr>
              <w:t>iii.)</w:t>
            </w:r>
            <w:r>
              <w:rPr>
                <w:rFonts w:eastAsiaTheme="minorEastAsia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Pr="00005E9E">
              <w:rPr>
                <w:rStyle w:val="Hypertextovodkaz"/>
                <w:noProof/>
              </w:rPr>
              <w:t>Mapové výstupy a regionální analýzy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9211C5" w14:textId="33FE6707" w:rsidR="00005DBD" w:rsidRDefault="00005DBD">
          <w:pPr>
            <w:pStyle w:val="Obsah3"/>
            <w:tabs>
              <w:tab w:val="left" w:pos="520"/>
              <w:tab w:val="right" w:leader="dot" w:pos="9016"/>
            </w:tabs>
            <w:rPr>
              <w:rFonts w:eastAsiaTheme="minorEastAsia"/>
              <w:smallCaps w:val="0"/>
              <w:noProof/>
              <w:sz w:val="24"/>
              <w:szCs w:val="24"/>
              <w:lang w:eastAsia="cs-CZ"/>
            </w:rPr>
          </w:pPr>
          <w:hyperlink w:anchor="_Toc232062796" w:history="1">
            <w:r w:rsidRPr="00005E9E">
              <w:rPr>
                <w:rStyle w:val="Hypertextovodkaz"/>
                <w:noProof/>
              </w:rPr>
              <w:t>iv.)</w:t>
            </w:r>
            <w:r>
              <w:rPr>
                <w:rFonts w:eastAsiaTheme="minorEastAsia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Pr="00005E9E">
              <w:rPr>
                <w:rStyle w:val="Hypertextovodkaz"/>
                <w:noProof/>
              </w:rPr>
              <w:t>Validace výstupů se správci území a HZS 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0697E" w14:textId="79C034AE" w:rsidR="00005DBD" w:rsidRDefault="00005DBD">
          <w:pPr>
            <w:pStyle w:val="Obsah3"/>
            <w:tabs>
              <w:tab w:val="left" w:pos="473"/>
              <w:tab w:val="right" w:leader="dot" w:pos="9016"/>
            </w:tabs>
            <w:rPr>
              <w:rFonts w:eastAsiaTheme="minorEastAsia"/>
              <w:smallCaps w:val="0"/>
              <w:noProof/>
              <w:sz w:val="24"/>
              <w:szCs w:val="24"/>
              <w:lang w:eastAsia="cs-CZ"/>
            </w:rPr>
          </w:pPr>
          <w:hyperlink w:anchor="_Toc232062797" w:history="1">
            <w:r w:rsidRPr="00005E9E">
              <w:rPr>
                <w:rStyle w:val="Hypertextovodkaz"/>
                <w:noProof/>
              </w:rPr>
              <w:t>v.)</w:t>
            </w:r>
            <w:r>
              <w:rPr>
                <w:rFonts w:eastAsiaTheme="minorEastAsia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Pr="00005E9E">
              <w:rPr>
                <w:rStyle w:val="Hypertextovodkaz"/>
                <w:noProof/>
              </w:rPr>
              <w:t>Validace výstupů se správci území a HZS 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BBFB9" w14:textId="0ECF564C" w:rsidR="00005DBD" w:rsidRDefault="00005DBD">
          <w:pPr>
            <w:pStyle w:val="Obsah2"/>
            <w:tabs>
              <w:tab w:val="left" w:pos="423"/>
              <w:tab w:val="right" w:leader="dot" w:pos="9016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cs-CZ"/>
            </w:rPr>
          </w:pPr>
          <w:hyperlink w:anchor="_Toc232062798" w:history="1">
            <w:r w:rsidRPr="00005E9E">
              <w:rPr>
                <w:rStyle w:val="Hypertextovodkaz"/>
                <w:noProof/>
              </w:rPr>
              <w:t>3.</w:t>
            </w:r>
            <w:r>
              <w:rPr>
                <w:rFonts w:eastAsiaTheme="minorEastAsia"/>
                <w:b w:val="0"/>
                <w:bCs w:val="0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Pr="00005E9E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6D17C" w14:textId="62EAA584" w:rsidR="00005DBD" w:rsidRDefault="00005DBD">
          <w:pPr>
            <w:pStyle w:val="Obsah2"/>
            <w:tabs>
              <w:tab w:val="left" w:pos="423"/>
              <w:tab w:val="right" w:leader="dot" w:pos="9016"/>
            </w:tabs>
            <w:rPr>
              <w:rFonts w:eastAsiaTheme="minorEastAsia"/>
              <w:b w:val="0"/>
              <w:bCs w:val="0"/>
              <w:smallCaps w:val="0"/>
              <w:noProof/>
              <w:sz w:val="24"/>
              <w:szCs w:val="24"/>
              <w:lang w:eastAsia="cs-CZ"/>
            </w:rPr>
          </w:pPr>
          <w:hyperlink w:anchor="_Toc232062799" w:history="1">
            <w:r w:rsidRPr="00005E9E">
              <w:rPr>
                <w:rStyle w:val="Hypertextovodkaz"/>
                <w:noProof/>
              </w:rPr>
              <w:t>4.</w:t>
            </w:r>
            <w:r>
              <w:rPr>
                <w:rFonts w:eastAsiaTheme="minorEastAsia"/>
                <w:b w:val="0"/>
                <w:bCs w:val="0"/>
                <w:smallCaps w:val="0"/>
                <w:noProof/>
                <w:sz w:val="24"/>
                <w:szCs w:val="24"/>
                <w:lang w:eastAsia="cs-CZ"/>
              </w:rPr>
              <w:tab/>
            </w:r>
            <w:r w:rsidRPr="00005E9E">
              <w:rPr>
                <w:rStyle w:val="Hypertextovodkaz"/>
                <w:noProof/>
              </w:rPr>
              <w:t>Reference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_Toc232062799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F8B42" w14:textId="496F3B24" w:rsidR="006D346C" w:rsidRPr="006D346C" w:rsidRDefault="006D346C" w:rsidP="006D346C">
          <w:r>
            <w:rPr>
              <w:b/>
              <w:bCs/>
              <w:noProof/>
            </w:rPr>
            <w:fldChar w:fldCharType="end"/>
          </w:r>
        </w:p>
      </w:sdtContent>
    </w:sdt>
    <w:p w14:paraId="76D76311" w14:textId="3B4F716F" w:rsidR="00C465DA" w:rsidRDefault="00C465DA" w:rsidP="00C465DA">
      <w:pPr>
        <w:pStyle w:val="Nadpis2"/>
        <w:numPr>
          <w:ilvl w:val="0"/>
          <w:numId w:val="4"/>
        </w:numPr>
      </w:pPr>
      <w:bookmarkStart w:id="0" w:name="_Toc232062791"/>
      <w:r>
        <w:t>Úvod do problematiky a cíle aktivity</w:t>
      </w:r>
      <w:bookmarkEnd w:id="0"/>
    </w:p>
    <w:p w14:paraId="18676636" w14:textId="77777777" w:rsidR="00CB01D3" w:rsidRDefault="00CB01D3" w:rsidP="00CB01D3"/>
    <w:p w14:paraId="68570375" w14:textId="6C4B1344" w:rsidR="009E4870" w:rsidRDefault="009E4870" w:rsidP="009E4870">
      <w:pPr>
        <w:jc w:val="both"/>
      </w:pPr>
      <w:r>
        <w:t>S rostoucím výskytem epizod sucha, vyšších teplot a větrných situací se ve střední Evropě zvyšuje pravděpodobnost vzniku a rychlého šíření přírodních požárů. Události posledních let, včetně rozsáhlého požáru v Národním parku České Švýcarsko v roce 2022 (Kudláčková et al., 2023), ukázaly, že požární riziko v chráněných územích nelze posuzovat pouze z hlediska pravděpodobnosti vzniku požáru, ale také z hlediska jeho potenciálního chování, dostupnosti území pro zásah a reálné obtížnosti hašení.</w:t>
      </w:r>
    </w:p>
    <w:p w14:paraId="6D2C9F08" w14:textId="77777777" w:rsidR="009E4870" w:rsidRDefault="009E4870" w:rsidP="009E4870">
      <w:pPr>
        <w:jc w:val="both"/>
      </w:pPr>
    </w:p>
    <w:p w14:paraId="63DDD596" w14:textId="77777777" w:rsidR="009E4870" w:rsidRDefault="009E4870" w:rsidP="009E4870">
      <w:pPr>
        <w:jc w:val="both"/>
      </w:pPr>
      <w:r>
        <w:t xml:space="preserve">Na tuto potřebu navazuje aktivita A3.5 projektu </w:t>
      </w:r>
      <w:proofErr w:type="spellStart"/>
      <w:r>
        <w:t>TransAdapt</w:t>
      </w:r>
      <w:proofErr w:type="spellEnd"/>
      <w:r>
        <w:t>, jejímž cílem bylo připravit a ověřit podklady pro analýzu požárního rizika a posouzení obtížnosti hašení ve vybraných národních parcích a chráněných krajinných oblastech. Aktivita rozvíjí výstupy předchozí aktivity A3.4, která se zaměřila na dobudování národního systému pro komplexní hodnocení vlhkosti paliva a předpovědi požárního počasí. V aktivitě A3.5 byly tyto operativní a modelové výstupy dále propojeny s prostorovými daty o vegetaci, palivových modelech, terénu, přístupnosti území, vodních zdrojích a logistických podmínkách zásahu.</w:t>
      </w:r>
    </w:p>
    <w:p w14:paraId="5057DA0C" w14:textId="77777777" w:rsidR="009E4870" w:rsidRDefault="009E4870" w:rsidP="009E4870">
      <w:pPr>
        <w:jc w:val="both"/>
      </w:pPr>
    </w:p>
    <w:p w14:paraId="5554D02E" w14:textId="77777777" w:rsidR="009E4870" w:rsidRDefault="009E4870" w:rsidP="009E4870">
      <w:pPr>
        <w:jc w:val="both"/>
      </w:pPr>
      <w:r>
        <w:t xml:space="preserve">Hlavním výstupem aktivity je aplikace a validace Indexu </w:t>
      </w:r>
      <w:proofErr w:type="spellStart"/>
      <w:r>
        <w:t>hasitelnosti</w:t>
      </w:r>
      <w:proofErr w:type="spellEnd"/>
      <w:r>
        <w:t xml:space="preserve">, respektive </w:t>
      </w:r>
      <w:proofErr w:type="spellStart"/>
      <w:r>
        <w:t>Suppression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Indexu (SDI), pro vybraná chráněná území České republiky. Index </w:t>
      </w:r>
      <w:proofErr w:type="spellStart"/>
      <w:r>
        <w:t>hasitelnosti</w:t>
      </w:r>
      <w:proofErr w:type="spellEnd"/>
      <w:r>
        <w:t xml:space="preserve"> umožňuje prostorově hodnotit, kde lze za extrémních meteorologických a palivových podmínek očekávat komplikovanější průběh zásahu, vyšší intenzitu požáru nebo horší dostupnost a omezené možnosti jeho potlačení. Výstupy aktivity jsou určeny zejména pro správce chráněných území, HZS ČR, AOPK ČR a další instituce zapojené do prevence a řízení požárního rizika v krajině.</w:t>
      </w:r>
    </w:p>
    <w:p w14:paraId="31C35C0A" w14:textId="77777777" w:rsidR="009E4870" w:rsidRDefault="009E4870" w:rsidP="009E4870">
      <w:pPr>
        <w:jc w:val="both"/>
      </w:pPr>
    </w:p>
    <w:p w14:paraId="407C5C47" w14:textId="3409EA0E" w:rsidR="0072445D" w:rsidRDefault="009E4870" w:rsidP="009E4870">
      <w:pPr>
        <w:jc w:val="both"/>
      </w:pPr>
      <w:r>
        <w:t xml:space="preserve">Aktivita A3.5 zároveň tvoří přímý metodický a datový podklad pro navazující aktivitu A3.6, která se zaměřuje na další rozpracování metodiky posouzení rizika přírodních požárů v důsledku klimatické změny. Výstupy A3.5, zejména mapové vrstvy Indexu </w:t>
      </w:r>
      <w:proofErr w:type="spellStart"/>
      <w:r>
        <w:t>hasitelnosti</w:t>
      </w:r>
      <w:proofErr w:type="spellEnd"/>
      <w:r>
        <w:t xml:space="preserve">, regionální validace a interpretace dílčích </w:t>
      </w:r>
      <w:proofErr w:type="spellStart"/>
      <w:r>
        <w:t>subindexů</w:t>
      </w:r>
      <w:proofErr w:type="spellEnd"/>
      <w:r>
        <w:t xml:space="preserve">, poskytují základ pro formulaci metodických doporučení a pro převod výsledků do prakticky využitelného rámce pro prevenci, plánování a rozhodování v chráněných </w:t>
      </w:r>
      <w:r w:rsidR="3DDBEB80">
        <w:t xml:space="preserve">územích. </w:t>
      </w:r>
    </w:p>
    <w:p w14:paraId="67B3C0B2" w14:textId="77777777" w:rsidR="006828A3" w:rsidRDefault="006828A3" w:rsidP="009E4870">
      <w:pPr>
        <w:jc w:val="both"/>
      </w:pPr>
    </w:p>
    <w:p w14:paraId="4A350589" w14:textId="0295A98D" w:rsidR="0072445D" w:rsidRDefault="0072445D" w:rsidP="0072445D">
      <w:pPr>
        <w:pStyle w:val="Nadpis2"/>
        <w:numPr>
          <w:ilvl w:val="0"/>
          <w:numId w:val="4"/>
        </w:numPr>
      </w:pPr>
      <w:bookmarkStart w:id="1" w:name="_Toc232062792"/>
      <w:r>
        <w:lastRenderedPageBreak/>
        <w:t>Plnění aktivit</w:t>
      </w:r>
      <w:r w:rsidR="001E28B2">
        <w:t>y</w:t>
      </w:r>
      <w:r>
        <w:t xml:space="preserve"> A3.</w:t>
      </w:r>
      <w:r w:rsidR="009E4870">
        <w:t>5</w:t>
      </w:r>
      <w:bookmarkEnd w:id="1"/>
    </w:p>
    <w:p w14:paraId="0E785924" w14:textId="77777777" w:rsidR="0072445D" w:rsidRDefault="0072445D" w:rsidP="0072445D"/>
    <w:p w14:paraId="7EC7527B" w14:textId="77777777" w:rsidR="009E4870" w:rsidRDefault="009E4870" w:rsidP="009E4870">
      <w:pPr>
        <w:jc w:val="both"/>
      </w:pPr>
      <w:r>
        <w:t xml:space="preserve">Aktivita A3.5 byla zaměřena na praktické využití a ověření indexu </w:t>
      </w:r>
      <w:proofErr w:type="spellStart"/>
      <w:r>
        <w:t>hasitelnosti</w:t>
      </w:r>
      <w:proofErr w:type="spellEnd"/>
      <w:r>
        <w:t xml:space="preserve"> ve vybraných chráněných územích. Řešení probíhalo ve spolupráci Ústavu výzkumu globální změny AV ČR, IFER – Ústavu pro výzkum lesních ekosystémů, správ národních parků, AOPK ČR a zástupců HZS. Práce zahrnovaly přípravu mapových podkladů, modelové analýzy, regionální interpretaci výsledků, validaci s lokálními znalci území a diskusi možností využití SDI v prevenci a plánování opatření.</w:t>
      </w:r>
    </w:p>
    <w:p w14:paraId="3FB43C55" w14:textId="77777777" w:rsidR="009E4870" w:rsidRDefault="009E4870" w:rsidP="009E4870">
      <w:pPr>
        <w:jc w:val="both"/>
      </w:pPr>
    </w:p>
    <w:p w14:paraId="007B6844" w14:textId="77777777" w:rsidR="009E4870" w:rsidRDefault="009E4870" w:rsidP="009E4870">
      <w:pPr>
        <w:jc w:val="both"/>
      </w:pPr>
      <w:r>
        <w:t>V rámci aktivity byly řešeny zejména tyto kroky:</w:t>
      </w:r>
    </w:p>
    <w:p w14:paraId="195BB4F3" w14:textId="77777777" w:rsidR="009E4870" w:rsidRDefault="009E4870" w:rsidP="009E4870">
      <w:pPr>
        <w:jc w:val="both"/>
      </w:pPr>
    </w:p>
    <w:p w14:paraId="6E398340" w14:textId="77777777" w:rsidR="009E4870" w:rsidRDefault="009E4870" w:rsidP="009E4870">
      <w:pPr>
        <w:pStyle w:val="Odstavecseseznamem"/>
        <w:numPr>
          <w:ilvl w:val="0"/>
          <w:numId w:val="18"/>
        </w:numPr>
        <w:jc w:val="both"/>
      </w:pPr>
      <w:r>
        <w:t xml:space="preserve">Metodické zpracování a interpretace Indexu </w:t>
      </w:r>
      <w:proofErr w:type="spellStart"/>
      <w:r>
        <w:t>hasitelnosti</w:t>
      </w:r>
      <w:proofErr w:type="spellEnd"/>
      <w:r>
        <w:t xml:space="preserve"> pro podmínky České republiky.</w:t>
      </w:r>
    </w:p>
    <w:p w14:paraId="2F6D23B4" w14:textId="77777777" w:rsidR="009E4870" w:rsidRDefault="009E4870" w:rsidP="009E4870">
      <w:pPr>
        <w:pStyle w:val="Odstavecseseznamem"/>
        <w:numPr>
          <w:ilvl w:val="0"/>
          <w:numId w:val="18"/>
        </w:numPr>
        <w:jc w:val="both"/>
      </w:pPr>
      <w:r>
        <w:t>Příprava a vyhodnocení mapových vrstev pro vybraná území NP a CHKO.</w:t>
      </w:r>
    </w:p>
    <w:p w14:paraId="08FF6C69" w14:textId="77777777" w:rsidR="009E4870" w:rsidRDefault="009E4870" w:rsidP="009E4870">
      <w:pPr>
        <w:pStyle w:val="Odstavecseseznamem"/>
        <w:numPr>
          <w:ilvl w:val="0"/>
          <w:numId w:val="18"/>
        </w:numPr>
        <w:jc w:val="both"/>
      </w:pPr>
      <w:r>
        <w:t>Regionální validace výsledků se správami chráněných území a odborníky z praxe.</w:t>
      </w:r>
    </w:p>
    <w:p w14:paraId="49EEBE94" w14:textId="77777777" w:rsidR="009E4870" w:rsidRDefault="009E4870" w:rsidP="009E4870">
      <w:pPr>
        <w:pStyle w:val="Odstavecseseznamem"/>
        <w:numPr>
          <w:ilvl w:val="0"/>
          <w:numId w:val="18"/>
        </w:numPr>
        <w:jc w:val="both"/>
      </w:pPr>
      <w:r>
        <w:t>Srovnání hodnot SDI a jeho dílčích složek mezi vybranými územími.</w:t>
      </w:r>
    </w:p>
    <w:p w14:paraId="21632990" w14:textId="671203B6" w:rsidR="001E28B2" w:rsidRDefault="009E4870" w:rsidP="009E4870">
      <w:pPr>
        <w:pStyle w:val="Odstavecseseznamem"/>
        <w:numPr>
          <w:ilvl w:val="0"/>
          <w:numId w:val="18"/>
        </w:numPr>
        <w:jc w:val="both"/>
      </w:pPr>
      <w:r>
        <w:t>Příprava podkladů pro další metodický rozvoj a pro komunikaci mezi ochranou přírody a složkami požární ochrany.</w:t>
      </w:r>
    </w:p>
    <w:p w14:paraId="789715D0" w14:textId="2E927B58" w:rsidR="006D346C" w:rsidRDefault="009E4870" w:rsidP="006D346C">
      <w:pPr>
        <w:pStyle w:val="Nadpis3"/>
        <w:numPr>
          <w:ilvl w:val="0"/>
          <w:numId w:val="7"/>
        </w:numPr>
      </w:pPr>
      <w:bookmarkStart w:id="2" w:name="_Toc232062793"/>
      <w:r w:rsidRPr="009E4870">
        <w:t xml:space="preserve">Metodický rámec </w:t>
      </w:r>
      <w:r w:rsidR="00005DBD">
        <w:t>I</w:t>
      </w:r>
      <w:r w:rsidRPr="009E4870">
        <w:t xml:space="preserve">ndexu </w:t>
      </w:r>
      <w:proofErr w:type="spellStart"/>
      <w:r w:rsidRPr="009E4870">
        <w:t>hasitelnosti</w:t>
      </w:r>
      <w:bookmarkEnd w:id="2"/>
      <w:proofErr w:type="spellEnd"/>
    </w:p>
    <w:p w14:paraId="47072805" w14:textId="77777777" w:rsidR="006D346C" w:rsidRDefault="006D346C" w:rsidP="0072445D"/>
    <w:p w14:paraId="7837A240" w14:textId="77777777" w:rsidR="009E4870" w:rsidRDefault="009E4870" w:rsidP="009E4870">
      <w:pPr>
        <w:jc w:val="both"/>
      </w:pPr>
      <w:r>
        <w:t xml:space="preserve">Index </w:t>
      </w:r>
      <w:proofErr w:type="spellStart"/>
      <w:r>
        <w:t>hasitelnosti</w:t>
      </w:r>
      <w:proofErr w:type="spellEnd"/>
      <w:r>
        <w:t xml:space="preserve"> byl připraven jako syntetický ukazatel relativní obtížnosti potlačení požáru za definovaných extrémních podmínek počasí, sucha a palivové vlhkosti. Vychází z konceptu </w:t>
      </w:r>
      <w:proofErr w:type="spellStart"/>
      <w:r>
        <w:t>Suppression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Indexu, který propojuje dvě hlavní složky: očekávané chování požáru a podmínky pro jeho hašení.</w:t>
      </w:r>
    </w:p>
    <w:p w14:paraId="09586132" w14:textId="77777777" w:rsidR="009E4870" w:rsidRDefault="009E4870" w:rsidP="009E4870">
      <w:pPr>
        <w:jc w:val="both"/>
      </w:pPr>
    </w:p>
    <w:p w14:paraId="1E957D07" w14:textId="77777777" w:rsidR="009E4870" w:rsidRDefault="009E4870" w:rsidP="009E4870">
      <w:pPr>
        <w:jc w:val="both"/>
      </w:pPr>
      <w:r>
        <w:t xml:space="preserve">Index chování požáru </w:t>
      </w:r>
      <w:proofErr w:type="spellStart"/>
      <w:r>
        <w:t>Ice</w:t>
      </w:r>
      <w:proofErr w:type="spellEnd"/>
      <w:r>
        <w:t xml:space="preserve"> vyjadřuje potenciální energetické chování požáru a je odvozen zejména z délky plamene a tepelné energie. Tato složka zachycuje, do jaké míry mohou palivové modely, topografie, vítr a vlhkost paliva přispívat k intenzivnímu nebo obtížně zvládnutelnému šíření požáru.</w:t>
      </w:r>
    </w:p>
    <w:p w14:paraId="67EA426B" w14:textId="77777777" w:rsidR="009E4870" w:rsidRDefault="009E4870" w:rsidP="009E4870">
      <w:pPr>
        <w:jc w:val="both"/>
      </w:pPr>
    </w:p>
    <w:p w14:paraId="2102EAA6" w14:textId="77777777" w:rsidR="009E4870" w:rsidRDefault="009E4870" w:rsidP="009E4870">
      <w:pPr>
        <w:jc w:val="both"/>
      </w:pPr>
      <w:r>
        <w:t xml:space="preserve">Index obtížnosti hašení </w:t>
      </w:r>
      <w:proofErr w:type="spellStart"/>
      <w:r>
        <w:t>Soi</w:t>
      </w:r>
      <w:proofErr w:type="spellEnd"/>
      <w:r>
        <w:t xml:space="preserve"> reprezentuje podmínky, které ovlivňují možnost efektivního zásahu. Je tvořen dílčími </w:t>
      </w:r>
      <w:proofErr w:type="spellStart"/>
      <w:r>
        <w:t>subindexy</w:t>
      </w:r>
      <w:proofErr w:type="spellEnd"/>
      <w:r>
        <w:t xml:space="preserve">, které popisují přístupnost po komunikacích, prostupnost terénem pro pěší jednotky, možnosti vytváření proluk a vzdálenost od vodních zdrojů, </w:t>
      </w:r>
      <w:proofErr w:type="spellStart"/>
      <w:r>
        <w:t>dojezdnost</w:t>
      </w:r>
      <w:proofErr w:type="spellEnd"/>
      <w:r>
        <w:t xml:space="preserve"> a zásobování vodou. Součástí výpočtu je také faktor sklonu, který zohledňuje zvýšenou taktickou náročnost zásahu ve svažitém terénu.</w:t>
      </w:r>
    </w:p>
    <w:p w14:paraId="07F0ABBD" w14:textId="77777777" w:rsidR="009E4870" w:rsidRDefault="009E4870" w:rsidP="009E4870">
      <w:pPr>
        <w:jc w:val="both"/>
      </w:pPr>
    </w:p>
    <w:p w14:paraId="217D9092" w14:textId="36F92570" w:rsidR="00C808F8" w:rsidRDefault="009E4870" w:rsidP="009E4870">
      <w:pPr>
        <w:jc w:val="both"/>
      </w:pPr>
      <w:r>
        <w:t>Vyšší hodnoty SDI znamenají území, kde lze očekávat vyšší obtížnost hašení. Ta může být způsobena kombinací vyšší intenzity požáru, horší dostupnosti, delší vzdálenosti od komunikací, omezených možností pohybu v terénu, vzdálenosti od vodních zdrojů nebo nepříznivé konfigurace krajiny. Nižší hodnoty SDI naopak označují území s příznivějšími podmínkami pro potlačení požáru.</w:t>
      </w:r>
    </w:p>
    <w:p w14:paraId="581012BF" w14:textId="4321F21B" w:rsidR="009E4870" w:rsidRDefault="009E4870" w:rsidP="009E4870">
      <w:pPr>
        <w:pStyle w:val="Nadpis3"/>
        <w:numPr>
          <w:ilvl w:val="0"/>
          <w:numId w:val="7"/>
        </w:numPr>
      </w:pPr>
      <w:bookmarkStart w:id="3" w:name="_Toc232062794"/>
      <w:r w:rsidRPr="009E4870">
        <w:t>Datové a modelové podklady</w:t>
      </w:r>
      <w:bookmarkEnd w:id="3"/>
    </w:p>
    <w:p w14:paraId="31AFBBC9" w14:textId="2A1B84A4" w:rsidR="009E4870" w:rsidRDefault="009E4870" w:rsidP="009E4870">
      <w:pPr>
        <w:jc w:val="both"/>
      </w:pPr>
      <w:r>
        <w:t xml:space="preserve">Základem pro výpočet Indexu </w:t>
      </w:r>
      <w:proofErr w:type="spellStart"/>
      <w:r>
        <w:t>hasitelnosti</w:t>
      </w:r>
      <w:proofErr w:type="spellEnd"/>
      <w:r>
        <w:t xml:space="preserve"> byly celorepublikové prostorové vrstvy popisující vegetaci, palivové modely, reliéf, komunikační síť, vodní zdroje a další faktory </w:t>
      </w:r>
      <w:r>
        <w:lastRenderedPageBreak/>
        <w:t xml:space="preserve">relevantní pro šíření požáru a zásah HZS. Klíčovým vstupem byla klasifikace vegetace </w:t>
      </w:r>
      <w:r w:rsidRPr="007B780C">
        <w:t xml:space="preserve">České republiky do palivových modelů, vycházející z mezinárodní klasifikace </w:t>
      </w:r>
      <w:proofErr w:type="spellStart"/>
      <w:r w:rsidRPr="007B780C">
        <w:t>Scott</w:t>
      </w:r>
      <w:proofErr w:type="spellEnd"/>
      <w:r w:rsidRPr="007B780C">
        <w:t xml:space="preserve"> a </w:t>
      </w:r>
      <w:proofErr w:type="spellStart"/>
      <w:r w:rsidRPr="007B780C">
        <w:t>Burgan</w:t>
      </w:r>
      <w:proofErr w:type="spellEnd"/>
      <w:r w:rsidR="007B780C" w:rsidRPr="007B780C">
        <w:t xml:space="preserve"> (2005)</w:t>
      </w:r>
      <w:r w:rsidRPr="007B780C">
        <w:t xml:space="preserve"> a</w:t>
      </w:r>
      <w:r>
        <w:t xml:space="preserve"> adaptovaná pro podmínky České republiky.</w:t>
      </w:r>
    </w:p>
    <w:p w14:paraId="3DC3E709" w14:textId="77777777" w:rsidR="009E4870" w:rsidRDefault="009E4870" w:rsidP="009E4870">
      <w:pPr>
        <w:jc w:val="both"/>
      </w:pPr>
    </w:p>
    <w:p w14:paraId="1F831605" w14:textId="2B03ADF9" w:rsidR="009E4870" w:rsidRDefault="009E4870" w:rsidP="009E4870">
      <w:pPr>
        <w:jc w:val="both"/>
      </w:pPr>
      <w:r>
        <w:t>Palivové modely umožňují přiřadit jednotlivým typům vegetace informaci o jejich hořlavosti, množství a struktuře paliva, zastoupení živé a mrtvé biomasy a očekávaném způsobu šíření požáru</w:t>
      </w:r>
      <w:r w:rsidR="007B780C">
        <w:t xml:space="preserve"> (</w:t>
      </w:r>
      <w:proofErr w:type="spellStart"/>
      <w:r w:rsidR="007B780C">
        <w:t>Scott</w:t>
      </w:r>
      <w:proofErr w:type="spellEnd"/>
      <w:r w:rsidR="007B780C">
        <w:t xml:space="preserve"> a </w:t>
      </w:r>
      <w:proofErr w:type="spellStart"/>
      <w:r w:rsidR="007B780C">
        <w:t>Burgan</w:t>
      </w:r>
      <w:proofErr w:type="spellEnd"/>
      <w:r w:rsidR="007B780C">
        <w:t>, 2005; Trnka et. al, 2025).</w:t>
      </w:r>
      <w:r>
        <w:t xml:space="preserve"> Pro potřeby České republiky byly rozlišeny modely pro lesní i nelesní ekosystémy. U lesních porostů byly zohledněny zejména druhová skladba, růstová fáze, zápoj, stanovištní charakteristiky a specifika managementu, včetně bezzásahových zón. U nelesních ekosystémů byly využity především kategorie ekosystémů, mapování biotopů, informace o zemědělských plodinách a další vrstvy popisující vegetační kryt.</w:t>
      </w:r>
    </w:p>
    <w:p w14:paraId="02F077D1" w14:textId="77777777" w:rsidR="009E4870" w:rsidRDefault="009E4870" w:rsidP="009E4870">
      <w:pPr>
        <w:jc w:val="both"/>
      </w:pPr>
    </w:p>
    <w:p w14:paraId="48104886" w14:textId="7EA0E4DA" w:rsidR="009E4870" w:rsidRDefault="009E4870" w:rsidP="009E4870">
      <w:pPr>
        <w:jc w:val="both"/>
      </w:pPr>
      <w:r>
        <w:t xml:space="preserve">Pro výpočet požárních charakteristik byl využíván modelovací přístup založený na programech </w:t>
      </w:r>
      <w:proofErr w:type="spellStart"/>
      <w:r>
        <w:t>FlamMap</w:t>
      </w:r>
      <w:proofErr w:type="spellEnd"/>
      <w:r w:rsidR="007B780C">
        <w:t xml:space="preserve"> (</w:t>
      </w:r>
      <w:proofErr w:type="spellStart"/>
      <w:r w:rsidR="007B780C">
        <w:t>Finney</w:t>
      </w:r>
      <w:proofErr w:type="spellEnd"/>
      <w:r w:rsidR="007B780C">
        <w:t xml:space="preserve"> 2006)</w:t>
      </w:r>
      <w:r>
        <w:t>, případně dalších nástrojích pro posouzení potenciálního chování požáru. Výpočty pracovaly s extrémními, ale realistickými meteorologickými a palivovými podmínkami, které reprezentují situace s vysokým potenciálem šíření přírodních požárů ve středoevropské krajině.</w:t>
      </w:r>
    </w:p>
    <w:p w14:paraId="5F31A354" w14:textId="77777777" w:rsidR="009E4870" w:rsidRDefault="009E4870" w:rsidP="009E4870">
      <w:pPr>
        <w:jc w:val="both"/>
      </w:pPr>
    </w:p>
    <w:p w14:paraId="6855A826" w14:textId="3B965A46" w:rsidR="009E4870" w:rsidRDefault="009E4870" w:rsidP="009E4870">
      <w:pPr>
        <w:pStyle w:val="Nadpis3"/>
        <w:numPr>
          <w:ilvl w:val="0"/>
          <w:numId w:val="7"/>
        </w:numPr>
      </w:pPr>
      <w:bookmarkStart w:id="4" w:name="_Toc232062795"/>
      <w:r w:rsidRPr="009E4870">
        <w:t>Mapové výstupy a regionální analýzy</w:t>
      </w:r>
      <w:bookmarkEnd w:id="4"/>
    </w:p>
    <w:p w14:paraId="0FFAF1E9" w14:textId="77777777" w:rsidR="009E4870" w:rsidRDefault="009E4870" w:rsidP="009E4870">
      <w:pPr>
        <w:jc w:val="both"/>
      </w:pPr>
      <w:r>
        <w:t xml:space="preserve">V rámci aktivity byly připraveny mapové výstupy Indexu </w:t>
      </w:r>
      <w:proofErr w:type="spellStart"/>
      <w:r>
        <w:t>hasitelnosti</w:t>
      </w:r>
      <w:proofErr w:type="spellEnd"/>
      <w:r>
        <w:t xml:space="preserve"> pro území České republiky a detailnější regionální výřezy pro vybraná chráněná území. Zvláštní pozornost byla věnována územím, kde se prolíná vysoká hodnota přírodních fenoménů s potenciálně vyšší obtížností zásahu nebo vyšší citlivostí vůči požáru.</w:t>
      </w:r>
    </w:p>
    <w:p w14:paraId="291F243B" w14:textId="77777777" w:rsidR="009E4870" w:rsidRDefault="009E4870" w:rsidP="009E4870">
      <w:pPr>
        <w:jc w:val="both"/>
      </w:pPr>
    </w:p>
    <w:p w14:paraId="2ABDA1D5" w14:textId="77777777" w:rsidR="009E4870" w:rsidRDefault="009E4870" w:rsidP="009E4870">
      <w:pPr>
        <w:jc w:val="both"/>
      </w:pPr>
      <w:r>
        <w:t xml:space="preserve">Mezi analyzovaná území patřily zejména Národní park České Švýcarsko, Národní park Šumava, Národní park Podyjí, CHKO Labské pískovce, CHKO Křivoklátsko, CHKO Český kras, CHKO Pálava a CHKO Moravský kras. Pro tato území byly připraveny mapy SDI a dílčích složek indexu, které umožňují rozlišit, zda je zvýšená obtížnost hašení dána spíše potenciálním chováním požáru, omezenou dostupností, terénní náročností, horšími možnostmi vytváření proluk nebo komplikovanou </w:t>
      </w:r>
      <w:proofErr w:type="spellStart"/>
      <w:r>
        <w:t>dojezdností</w:t>
      </w:r>
      <w:proofErr w:type="spellEnd"/>
      <w:r>
        <w:t xml:space="preserve"> a zásobováním vodou.</w:t>
      </w:r>
    </w:p>
    <w:p w14:paraId="47F63D46" w14:textId="77777777" w:rsidR="009E4870" w:rsidRDefault="009E4870" w:rsidP="009E4870">
      <w:pPr>
        <w:jc w:val="both"/>
      </w:pPr>
    </w:p>
    <w:p w14:paraId="5545D86A" w14:textId="4C99788D" w:rsidR="009E4870" w:rsidRPr="009E4870" w:rsidRDefault="009E4870" w:rsidP="009E4870">
      <w:pPr>
        <w:jc w:val="both"/>
      </w:pPr>
      <w:r>
        <w:t>V Národním parku České Švýcarsko se ukázaly vysoké hodnoty SDI zejména ve vazbě na členitý terén, omezenou prostupnost a komplikované zásahové podmínky. Národní park Šumava vykazuje zvýšené hodnoty SDI především v souvislosti s rozsáhlostí území, omezenou dostupností některých lokalit, charakterem vegetace a logistickou náročností zásahu. V CHKO Pálava dosahuje SDI vysokých hodnot zejména vlivem vysokého indexu chování požáru, který souvisí s charakterem vegetace, expozicí, reliéfem a meteorologickými podmínkami. U CHKO Moravský kras, CHKO Křivoklátsko a CHKO Český kras se výsledky pohybují blíže průměru České republiky, avšak s lokálními oblastmi zvýšené obtížnosti hašení.</w:t>
      </w:r>
    </w:p>
    <w:p w14:paraId="39E38442" w14:textId="77777777" w:rsidR="009E4870" w:rsidRDefault="009E4870" w:rsidP="009E4870">
      <w:pPr>
        <w:jc w:val="both"/>
      </w:pPr>
    </w:p>
    <w:p w14:paraId="3A2C0703" w14:textId="16A71718" w:rsidR="009E4870" w:rsidRDefault="009E4870" w:rsidP="009E4870">
      <w:pPr>
        <w:pStyle w:val="Nadpis3"/>
        <w:numPr>
          <w:ilvl w:val="0"/>
          <w:numId w:val="7"/>
        </w:numPr>
      </w:pPr>
      <w:bookmarkStart w:id="5" w:name="_Toc232062796"/>
      <w:r w:rsidRPr="009E4870">
        <w:t>Validace výstupů se správci území a HZS</w:t>
      </w:r>
      <w:r>
        <w:t xml:space="preserve"> ČR</w:t>
      </w:r>
      <w:bookmarkEnd w:id="5"/>
    </w:p>
    <w:p w14:paraId="159CAF77" w14:textId="55254FED" w:rsidR="009E4870" w:rsidRDefault="009E4870" w:rsidP="009E4870">
      <w:pPr>
        <w:jc w:val="both"/>
      </w:pPr>
      <w:r>
        <w:t xml:space="preserve">Důležitou součástí aktivity byla validace výstupů s odborníky z praxe. Do procesu byli zapojeni zástupci správ národních parků, AOPK ČR, vybraných regionálních pracovišť a </w:t>
      </w:r>
      <w:r>
        <w:lastRenderedPageBreak/>
        <w:t>HZS</w:t>
      </w:r>
      <w:r w:rsidR="007B780C">
        <w:t xml:space="preserve"> ČR</w:t>
      </w:r>
      <w:r>
        <w:t>. Validace probíhala formou prezentací, pracovních jednání, diskusí nad mapovými podklady a porovnávání výsledků SDI s lokální znalostí vegetace, přístupových možností, vodních zdrojů a zásahových podmínek.</w:t>
      </w:r>
    </w:p>
    <w:p w14:paraId="37042A18" w14:textId="77777777" w:rsidR="009E4870" w:rsidRDefault="009E4870" w:rsidP="009E4870">
      <w:pPr>
        <w:jc w:val="both"/>
      </w:pPr>
    </w:p>
    <w:p w14:paraId="35CFA799" w14:textId="77777777" w:rsidR="009E4870" w:rsidRDefault="009E4870" w:rsidP="009E4870">
      <w:pPr>
        <w:jc w:val="both"/>
      </w:pPr>
      <w:r>
        <w:t xml:space="preserve">V roce 2025 proběhla série konzultací a prezentací zaměřených na vysvětlení metodiky SDI, jeho možného využití v praxi a identifikaci silných a slabých míst výstupů. Jednání se týkala mimo jiné NP Šumava, NP České Švýcarsko, NP Podyjí, CHKO Český kras, CHKO Křivoklátsko, CHKO Pálava a CHKO Moravský kras. Součástí aktivit byla také spolupráce při organizaci odborného semináře v Moravském krasu, který byl zaměřen na index </w:t>
      </w:r>
      <w:proofErr w:type="spellStart"/>
      <w:r>
        <w:t>hasitelnosti</w:t>
      </w:r>
      <w:proofErr w:type="spellEnd"/>
      <w:r>
        <w:t>, požární rizika v krajině, využití výstupů v prevenci a komunikaci mezi HZS a správami chráněných území.</w:t>
      </w:r>
    </w:p>
    <w:p w14:paraId="7A5D59FE" w14:textId="77777777" w:rsidR="009E4870" w:rsidRDefault="009E4870" w:rsidP="009E4870">
      <w:pPr>
        <w:jc w:val="both"/>
      </w:pPr>
    </w:p>
    <w:p w14:paraId="5B188E18" w14:textId="6A525510" w:rsidR="009E4870" w:rsidRDefault="009E4870" w:rsidP="009E4870">
      <w:pPr>
        <w:jc w:val="both"/>
      </w:pPr>
      <w:r>
        <w:t>Validace potvrdila, že SDI je vhodným nástrojem pro strategické hodnocení obtížnosti hašení a pro identifikaci míst, kde mohou být zásahové podmínky komplikované. Zároveň ukázala potřebu citlivé interpretace výstupů, protože výsledné hodnoty závisí na kvalitě vstupních dat, aktuálnosti informací o vegetaci, dostupnosti vodních zdrojů, skutečném stavu cestní sítě a lokálních preventivních opatřeních.</w:t>
      </w:r>
    </w:p>
    <w:p w14:paraId="323B0E0D" w14:textId="77777777" w:rsidR="00C808F8" w:rsidRDefault="00C808F8" w:rsidP="00810DD4">
      <w:pPr>
        <w:jc w:val="both"/>
      </w:pPr>
    </w:p>
    <w:p w14:paraId="244B95E4" w14:textId="4E25922A" w:rsidR="009E4870" w:rsidRPr="009E4870" w:rsidRDefault="009E4870" w:rsidP="009E4870">
      <w:pPr>
        <w:pStyle w:val="Nadpis3"/>
        <w:numPr>
          <w:ilvl w:val="0"/>
          <w:numId w:val="7"/>
        </w:numPr>
      </w:pPr>
      <w:bookmarkStart w:id="6" w:name="_Toc232062797"/>
      <w:r w:rsidRPr="009E4870">
        <w:t>Validace výstupů se správci území a HZS</w:t>
      </w:r>
      <w:r>
        <w:t xml:space="preserve"> ČR</w:t>
      </w:r>
      <w:bookmarkEnd w:id="6"/>
    </w:p>
    <w:p w14:paraId="30E03FA6" w14:textId="77777777" w:rsidR="009E4870" w:rsidRDefault="009E4870" w:rsidP="009E4870">
      <w:pPr>
        <w:jc w:val="both"/>
      </w:pPr>
      <w:r>
        <w:t xml:space="preserve">Součástí aktivity bylo také porovnání hodnot SDI a jeho dílčích složek mezi vybranými územími. Tabulka 1 shrnuje průměrné hodnoty Indexu </w:t>
      </w:r>
      <w:proofErr w:type="spellStart"/>
      <w:r>
        <w:t>hasitelnosti</w:t>
      </w:r>
      <w:proofErr w:type="spellEnd"/>
      <w:r>
        <w:t xml:space="preserve">, Indexu chování požáru, Indexu obtížnosti hašení a jeho </w:t>
      </w:r>
      <w:proofErr w:type="spellStart"/>
      <w:r>
        <w:t>subindexů</w:t>
      </w:r>
      <w:proofErr w:type="spellEnd"/>
      <w:r>
        <w:t xml:space="preserve"> pro Českou republiku, vybrané kraje, národní parky a CHKO.</w:t>
      </w:r>
    </w:p>
    <w:p w14:paraId="25F68E4F" w14:textId="77777777" w:rsidR="009E4870" w:rsidRDefault="009E4870" w:rsidP="009E4870">
      <w:pPr>
        <w:jc w:val="both"/>
      </w:pPr>
    </w:p>
    <w:p w14:paraId="1B08FC4F" w14:textId="44CAE220" w:rsidR="00C808F8" w:rsidRPr="006828A3" w:rsidRDefault="009E4870" w:rsidP="009E4870">
      <w:pPr>
        <w:jc w:val="both"/>
        <w:rPr>
          <w:i/>
          <w:iCs/>
        </w:rPr>
      </w:pPr>
      <w:r w:rsidRPr="006828A3">
        <w:rPr>
          <w:i/>
          <w:iCs/>
        </w:rPr>
        <w:t xml:space="preserve">Tab. 1: Souhrnné porovnání průměrných hodnot Indexu </w:t>
      </w:r>
      <w:proofErr w:type="spellStart"/>
      <w:r w:rsidRPr="006828A3">
        <w:rPr>
          <w:i/>
          <w:iCs/>
        </w:rPr>
        <w:t>hasitelnosti</w:t>
      </w:r>
      <w:proofErr w:type="spellEnd"/>
      <w:r w:rsidRPr="006828A3">
        <w:rPr>
          <w:i/>
          <w:iCs/>
        </w:rPr>
        <w:t xml:space="preserve"> a jeho dílčích složek pro vybraná území</w:t>
      </w:r>
      <w:r w:rsidR="007B780C" w:rsidRPr="006828A3">
        <w:rPr>
          <w:i/>
          <w:iCs/>
        </w:rPr>
        <w:t xml:space="preserve"> (verze SDI 2024)</w:t>
      </w:r>
      <w:r w:rsidRPr="006828A3">
        <w:rPr>
          <w:i/>
          <w:iCs/>
        </w:rPr>
        <w:t>.</w:t>
      </w:r>
    </w:p>
    <w:p w14:paraId="1BD237CF" w14:textId="4F8347CB" w:rsidR="00C808F8" w:rsidRDefault="007B780C" w:rsidP="00810DD4">
      <w:pPr>
        <w:jc w:val="both"/>
      </w:pPr>
      <w:r>
        <w:rPr>
          <w:noProof/>
        </w:rPr>
        <w:drawing>
          <wp:inline distT="0" distB="0" distL="0" distR="0" wp14:anchorId="7A66220A" wp14:editId="66606D04">
            <wp:extent cx="5731510" cy="3161030"/>
            <wp:effectExtent l="0" t="0" r="2540" b="1270"/>
            <wp:docPr id="12038853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8853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24510" w14:textId="77777777" w:rsidR="00C808F8" w:rsidRDefault="00C808F8" w:rsidP="00810DD4">
      <w:pPr>
        <w:jc w:val="both"/>
      </w:pPr>
    </w:p>
    <w:p w14:paraId="24E176F5" w14:textId="77632422" w:rsidR="003E5C5B" w:rsidRDefault="003E5C5B" w:rsidP="003E5C5B">
      <w:pPr>
        <w:jc w:val="both"/>
      </w:pPr>
      <w:r>
        <w:t>Níže uvedené</w:t>
      </w:r>
      <w:r w:rsidRPr="007B780C">
        <w:t xml:space="preserve"> hodnoty SDI vycházejí z verze výpočtu připravené k roku 2024</w:t>
      </w:r>
      <w:r>
        <w:t xml:space="preserve"> před validací</w:t>
      </w:r>
      <w:r w:rsidRPr="007B780C">
        <w:t xml:space="preserve">. Hodnoty je proto nutné chápat jako aktuální pracovní výstup, který se může změnit v </w:t>
      </w:r>
      <w:r w:rsidRPr="007B780C">
        <w:lastRenderedPageBreak/>
        <w:t>návaznosti na novou verzi SDI, aktuálně přepočítávanou v období červen–červenec 2026 k roku 2025. Nový výpočet zohled</w:t>
      </w:r>
      <w:r>
        <w:t>ňuje</w:t>
      </w:r>
      <w:r w:rsidRPr="007B780C">
        <w:t xml:space="preserve"> aktualizované geoprostorové vrstvy a metodická upřesnění vyplývající z dosavadních konzultací a praktických zkušeností. Příkladem je úprava palivových modelů u vinic, která byla </w:t>
      </w:r>
      <w:r>
        <w:t xml:space="preserve">upravena </w:t>
      </w:r>
      <w:r w:rsidRPr="007B780C">
        <w:t xml:space="preserve">na základě odborných </w:t>
      </w:r>
      <w:proofErr w:type="gramStart"/>
      <w:r w:rsidRPr="007B780C">
        <w:t>diskuzí</w:t>
      </w:r>
      <w:proofErr w:type="gramEnd"/>
      <w:r w:rsidRPr="007B780C">
        <w:t xml:space="preserve"> a konzultací. U dotčených ploch lze v nové verzi očekávat snížení hodnot SDI, tedy nižší indikovanou obtížnost zásahu oproti současné verzi výpočtu.</w:t>
      </w:r>
    </w:p>
    <w:p w14:paraId="5AA2714D" w14:textId="77777777" w:rsidR="003E5C5B" w:rsidRDefault="003E5C5B" w:rsidP="00810DD4">
      <w:pPr>
        <w:jc w:val="both"/>
      </w:pPr>
    </w:p>
    <w:p w14:paraId="63222107" w14:textId="4CB7F7A2" w:rsidR="009E4870" w:rsidRPr="009E4870" w:rsidRDefault="004D1EB4" w:rsidP="009E4870">
      <w:pPr>
        <w:jc w:val="both"/>
      </w:pPr>
      <w:r>
        <w:t>P</w:t>
      </w:r>
      <w:r w:rsidR="009E4870" w:rsidRPr="009E4870">
        <w:t>růměrná hodnota SDI pro Českou republiku činí 5</w:t>
      </w:r>
      <w:r w:rsidR="00714DE7">
        <w:t>8, napočítaná k verzi 2024 (viz výše)</w:t>
      </w:r>
      <w:r w:rsidR="009E4870" w:rsidRPr="009E4870">
        <w:t xml:space="preserve">. Vyšší </w:t>
      </w:r>
      <w:r w:rsidR="009E4870" w:rsidRPr="003E5C5B">
        <w:t>hodnoty, tedy vyšší očekávanou obtížnost hašení, vykazují zejména CHKO Pálava, NP České Švýcarsko a NP Šumava. CHKO Pálava dosahuje nejvyšší průměrné hodnoty SDI, a to 100,</w:t>
      </w:r>
      <w:r w:rsidR="009E4870" w:rsidRPr="009E4870">
        <w:t xml:space="preserve"> přičemž významnou roli zde hraje vysoký Index chování požáru </w:t>
      </w:r>
      <w:proofErr w:type="spellStart"/>
      <w:r w:rsidR="009E4870" w:rsidRPr="009E4870">
        <w:t>Ice</w:t>
      </w:r>
      <w:proofErr w:type="spellEnd"/>
      <w:r w:rsidR="009E4870" w:rsidRPr="009E4870">
        <w:t>. To ukazuje na území, kde může charakter vegetace, reliéf, expozice a meteorologické podmínky přispívat k intenzivnějšímu chování požáru.</w:t>
      </w:r>
    </w:p>
    <w:p w14:paraId="2F5A00E8" w14:textId="77777777" w:rsidR="009E4870" w:rsidRPr="009E4870" w:rsidRDefault="009E4870" w:rsidP="009E4870">
      <w:pPr>
        <w:jc w:val="both"/>
      </w:pPr>
      <w:r w:rsidRPr="009E4870">
        <w:t xml:space="preserve">NP České Švýcarsko dosahuje průměrného SDI 98. V tomto případě je zvýšená hodnota dána kombinací vyššího </w:t>
      </w:r>
      <w:proofErr w:type="spellStart"/>
      <w:r w:rsidRPr="009E4870">
        <w:t>Ice</w:t>
      </w:r>
      <w:proofErr w:type="spellEnd"/>
      <w:r w:rsidRPr="009E4870">
        <w:t xml:space="preserve"> a nižšího </w:t>
      </w:r>
      <w:proofErr w:type="spellStart"/>
      <w:r w:rsidRPr="009E4870">
        <w:t>Soi</w:t>
      </w:r>
      <w:proofErr w:type="spellEnd"/>
      <w:r w:rsidRPr="009E4870">
        <w:t xml:space="preserve">, tedy horších podmínek pro hašení. Výrazně horší oproti průměru České republiky jsou zejména </w:t>
      </w:r>
      <w:proofErr w:type="spellStart"/>
      <w:r w:rsidRPr="009E4870">
        <w:t>subindexy</w:t>
      </w:r>
      <w:proofErr w:type="spellEnd"/>
      <w:r w:rsidRPr="009E4870">
        <w:t xml:space="preserve"> prostupnosti terénem, vytváření proluk a vzdálenosti od vodních zdrojů a </w:t>
      </w:r>
      <w:proofErr w:type="spellStart"/>
      <w:r w:rsidRPr="009E4870">
        <w:t>dojezdnosti</w:t>
      </w:r>
      <w:proofErr w:type="spellEnd"/>
      <w:r w:rsidRPr="009E4870">
        <w:t xml:space="preserve"> a zásobování vodou. To odpovídá charakteru členitého skalnatého území s omezenými možnostmi přímého zásahu v některých lokalitách.</w:t>
      </w:r>
    </w:p>
    <w:p w14:paraId="2AE18552" w14:textId="77777777" w:rsidR="009E4870" w:rsidRPr="009E4870" w:rsidRDefault="009E4870" w:rsidP="009E4870">
      <w:pPr>
        <w:jc w:val="both"/>
      </w:pPr>
      <w:r w:rsidRPr="009E4870">
        <w:t xml:space="preserve">NP Šumava vykazuje průměrný SDI 85. Vysoká hodnota je spojena především s nízkým </w:t>
      </w:r>
      <w:proofErr w:type="spellStart"/>
      <w:r w:rsidRPr="009E4870">
        <w:t>Soi</w:t>
      </w:r>
      <w:proofErr w:type="spellEnd"/>
      <w:r w:rsidRPr="009E4870">
        <w:t xml:space="preserve"> a jeho </w:t>
      </w:r>
      <w:proofErr w:type="spellStart"/>
      <w:r w:rsidRPr="009E4870">
        <w:t>subindexy</w:t>
      </w:r>
      <w:proofErr w:type="spellEnd"/>
      <w:r w:rsidRPr="009E4870">
        <w:t xml:space="preserve">, zejména s horší </w:t>
      </w:r>
      <w:proofErr w:type="spellStart"/>
      <w:r w:rsidRPr="009E4870">
        <w:t>dojezdností</w:t>
      </w:r>
      <w:proofErr w:type="spellEnd"/>
      <w:r w:rsidRPr="009E4870">
        <w:t xml:space="preserve"> a zásobováním vodou. Výsledky poukazují na význam logistických a přístupových omezení ve velkoplošném horském území.</w:t>
      </w:r>
    </w:p>
    <w:p w14:paraId="28C467BE" w14:textId="7A9FB552" w:rsidR="009E4870" w:rsidRPr="009E4870" w:rsidRDefault="009E4870" w:rsidP="009E4870">
      <w:pPr>
        <w:jc w:val="both"/>
      </w:pPr>
      <w:r w:rsidRPr="009E4870">
        <w:t>CHKO Moravský kras má průměrný SDI 69, tedy hodnotu vyšší než republikový průměr, avšak výrazně nižší než Pálava, NP České Švýcarsko nebo NP Šumava. Zvýšené hodnoty zde souvisí s kombinací lokálně členitého terénu, vegetační struktury a přístupových podmínek. CHKO Český kras, CHKO Křivoklátsko a CHKO Labské pískovce se pohybují blíže průměru České republiky, avšak i v těchto územích byly identifikovány lokality, kde může být obtížnost hašení zvýšená v důsledku lokálních terénních nebo vegetačních podmínek.</w:t>
      </w:r>
      <w:r w:rsidR="007B780C">
        <w:br/>
        <w:t>Definované hodnoty SDI vyplývají z verze SDI k roku 2024 a jejich hodnoty se budou měnit s novou verzí, která je aktuálně počítána (červen/červenec 2026) k roku 2025, aby byly zohledněny nové aktuální geoprostorové vrstvy</w:t>
      </w:r>
      <w:r w:rsidR="00E60ADA">
        <w:t xml:space="preserve"> a metodické úpravy</w:t>
      </w:r>
      <w:r w:rsidR="00FE103C">
        <w:t xml:space="preserve">, které </w:t>
      </w:r>
      <w:r w:rsidR="00E06247">
        <w:t>vyvstaly v průběhu řešení projektu</w:t>
      </w:r>
      <w:r w:rsidR="007B780C">
        <w:t>.</w:t>
      </w:r>
      <w:r w:rsidR="00E06247">
        <w:t xml:space="preserve"> Jednalo se například o úprava palivových modelů </w:t>
      </w:r>
      <w:r w:rsidR="00F56C24">
        <w:t>u trvalých zemědělských kultur</w:t>
      </w:r>
      <w:r w:rsidR="00BC6817">
        <w:t xml:space="preserve"> a</w:t>
      </w:r>
      <w:r w:rsidR="00697056">
        <w:t xml:space="preserve"> bezzásahových území v Národním parku Šumava.</w:t>
      </w:r>
    </w:p>
    <w:p w14:paraId="2685F1AF" w14:textId="77777777" w:rsidR="00C808F8" w:rsidRDefault="00C808F8" w:rsidP="00810DD4">
      <w:pPr>
        <w:jc w:val="both"/>
      </w:pPr>
    </w:p>
    <w:p w14:paraId="223F2359" w14:textId="77777777" w:rsidR="00C808F8" w:rsidRDefault="00C808F8" w:rsidP="00810DD4">
      <w:pPr>
        <w:jc w:val="both"/>
      </w:pPr>
    </w:p>
    <w:p w14:paraId="73685CEE" w14:textId="77777777" w:rsidR="00C808F8" w:rsidRDefault="00C808F8" w:rsidP="00810DD4">
      <w:pPr>
        <w:jc w:val="both"/>
      </w:pPr>
    </w:p>
    <w:p w14:paraId="19B4A6FA" w14:textId="77777777" w:rsidR="00C808F8" w:rsidRDefault="00C808F8" w:rsidP="00810DD4">
      <w:pPr>
        <w:jc w:val="both"/>
      </w:pPr>
    </w:p>
    <w:p w14:paraId="2C2C634C" w14:textId="06BB76AB" w:rsidR="00810DD4" w:rsidRDefault="007B780C" w:rsidP="00810DD4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46478E3A" wp14:editId="1C00F483">
            <wp:extent cx="5760000" cy="3428579"/>
            <wp:effectExtent l="0" t="0" r="0" b="635"/>
            <wp:docPr id="105375320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428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25324" w14:textId="31FDE328" w:rsidR="00A66CC3" w:rsidRPr="00C06235" w:rsidRDefault="009E4870" w:rsidP="00C06235">
      <w:pPr>
        <w:jc w:val="both"/>
        <w:rPr>
          <w:i/>
          <w:iCs/>
        </w:rPr>
      </w:pPr>
      <w:r w:rsidRPr="00C06235">
        <w:rPr>
          <w:i/>
          <w:iCs/>
          <w:noProof/>
        </w:rPr>
        <w:t>Obr. 1: Index hasitelnosti pro území České republiky</w:t>
      </w:r>
      <w:r w:rsidR="007B780C" w:rsidRPr="00C06235">
        <w:rPr>
          <w:i/>
          <w:iCs/>
          <w:noProof/>
        </w:rPr>
        <w:t xml:space="preserve"> (verze 2024).</w:t>
      </w:r>
      <w:r w:rsidR="007B780C" w:rsidRPr="00C06235">
        <w:rPr>
          <w:i/>
          <w:iCs/>
          <w:noProof/>
        </w:rPr>
        <w:tab/>
      </w:r>
      <w:r w:rsidRPr="00C06235">
        <w:rPr>
          <w:i/>
          <w:iCs/>
          <w:noProof/>
        </w:rPr>
        <w:br/>
      </w:r>
    </w:p>
    <w:p w14:paraId="49DDCD99" w14:textId="77777777" w:rsidR="00C06235" w:rsidRDefault="00C06235" w:rsidP="00C06235">
      <w:pPr>
        <w:jc w:val="both"/>
      </w:pPr>
    </w:p>
    <w:p w14:paraId="5F2CA9E4" w14:textId="4DACF6CB" w:rsidR="00A66CC3" w:rsidRDefault="00E658E0" w:rsidP="007F1032">
      <w:pPr>
        <w:jc w:val="both"/>
        <w:rPr>
          <w:i/>
          <w:iCs/>
        </w:rPr>
      </w:pPr>
      <w:r w:rsidRPr="00E658E0">
        <w:rPr>
          <w:noProof/>
        </w:rPr>
        <w:drawing>
          <wp:anchor distT="0" distB="0" distL="114300" distR="114300" simplePos="0" relativeHeight="251673600" behindDoc="0" locked="0" layoutInCell="1" allowOverlap="1" wp14:anchorId="67B4C061" wp14:editId="1477509C">
            <wp:simplePos x="0" y="0"/>
            <wp:positionH relativeFrom="column">
              <wp:posOffset>4625340</wp:posOffset>
            </wp:positionH>
            <wp:positionV relativeFrom="paragraph">
              <wp:posOffset>-209550</wp:posOffset>
            </wp:positionV>
            <wp:extent cx="1123315" cy="1852295"/>
            <wp:effectExtent l="0" t="0" r="635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57E98DF-D827-C22E-6DFE-20CB44E6A5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57E98DF-D827-C22E-6DFE-20CB44E6A5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8F8" w:rsidRPr="00C808F8">
        <w:rPr>
          <w:noProof/>
        </w:rPr>
        <w:drawing>
          <wp:inline distT="0" distB="0" distL="0" distR="0" wp14:anchorId="7D16AF85" wp14:editId="7A732A0B">
            <wp:extent cx="5731510" cy="3237865"/>
            <wp:effectExtent l="19050" t="19050" r="21590" b="19685"/>
            <wp:docPr id="3" name="Picture 2" descr="A map of the worl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D45B75C-26E0-50F0-3CED-F413162BB1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map of the world&#10;&#10;AI-generated content may be incorrect.">
                      <a:extLst>
                        <a:ext uri="{FF2B5EF4-FFF2-40B4-BE49-F238E27FC236}">
                          <a16:creationId xmlns:a16="http://schemas.microsoft.com/office/drawing/2014/main" id="{CD45B75C-26E0-50F0-3CED-F413162BB1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8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A66CC3" w:rsidRPr="00A66CC3">
        <w:rPr>
          <w:i/>
          <w:iCs/>
        </w:rPr>
        <w:t xml:space="preserve">Obr. 2: </w:t>
      </w:r>
      <w:r w:rsidRPr="00E658E0">
        <w:rPr>
          <w:i/>
          <w:iCs/>
        </w:rPr>
        <w:t xml:space="preserve">Ukázka mapového výstupu SDI pro </w:t>
      </w:r>
      <w:r>
        <w:rPr>
          <w:i/>
          <w:iCs/>
        </w:rPr>
        <w:t>CHKO Český kras a Křivoklátsko (verze 2024</w:t>
      </w:r>
      <w:proofErr w:type="gramStart"/>
      <w:r>
        <w:rPr>
          <w:i/>
          <w:iCs/>
        </w:rPr>
        <w:t>)</w:t>
      </w:r>
      <w:r w:rsidRPr="00E658E0">
        <w:rPr>
          <w:noProof/>
        </w:rPr>
        <w:t xml:space="preserve"> </w:t>
      </w:r>
      <w:r w:rsidRPr="00E658E0">
        <w:rPr>
          <w:i/>
          <w:iCs/>
        </w:rPr>
        <w:t>.</w:t>
      </w:r>
      <w:proofErr w:type="gramEnd"/>
    </w:p>
    <w:p w14:paraId="70A4A828" w14:textId="77777777" w:rsidR="00E658E0" w:rsidRPr="00A66CC3" w:rsidRDefault="00E658E0" w:rsidP="007F1032">
      <w:pPr>
        <w:jc w:val="both"/>
        <w:rPr>
          <w:i/>
          <w:iCs/>
        </w:rPr>
      </w:pPr>
    </w:p>
    <w:p w14:paraId="354CD72F" w14:textId="69873B69" w:rsidR="00A66CC3" w:rsidRDefault="00E658E0" w:rsidP="0072445D">
      <w:r w:rsidRPr="00E658E0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70DF6C7" wp14:editId="5DC0EDC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123315" cy="1852295"/>
            <wp:effectExtent l="0" t="0" r="635" b="0"/>
            <wp:wrapNone/>
            <wp:docPr id="87583990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57E98DF-D827-C22E-6DFE-20CB44E6A5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57E98DF-D827-C22E-6DFE-20CB44E6A5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8F8" w:rsidRPr="00C808F8">
        <w:rPr>
          <w:noProof/>
        </w:rPr>
        <w:drawing>
          <wp:inline distT="0" distB="0" distL="0" distR="0" wp14:anchorId="651CFF29" wp14:editId="46D665C7">
            <wp:extent cx="5731510" cy="3435985"/>
            <wp:effectExtent l="0" t="0" r="2540" b="0"/>
            <wp:docPr id="884181310" name="Picture 2" descr="A map of a countr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5302231-9BE3-BAA9-4EFC-E31D0747B7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map of a country&#10;&#10;AI-generated content may be incorrect.">
                      <a:extLst>
                        <a:ext uri="{FF2B5EF4-FFF2-40B4-BE49-F238E27FC236}">
                          <a16:creationId xmlns:a16="http://schemas.microsoft.com/office/drawing/2014/main" id="{E5302231-9BE3-BAA9-4EFC-E31D0747B7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9217" w14:textId="248A2A48" w:rsidR="00E658E0" w:rsidRDefault="00E658E0" w:rsidP="0072445D">
      <w:r w:rsidRPr="00A66CC3">
        <w:rPr>
          <w:i/>
          <w:iCs/>
        </w:rPr>
        <w:t xml:space="preserve">Obr. </w:t>
      </w:r>
      <w:r>
        <w:rPr>
          <w:i/>
          <w:iCs/>
        </w:rPr>
        <w:t>3</w:t>
      </w:r>
      <w:r w:rsidRPr="00A66CC3">
        <w:rPr>
          <w:i/>
          <w:iCs/>
        </w:rPr>
        <w:t xml:space="preserve">: </w:t>
      </w:r>
      <w:r w:rsidRPr="00E658E0">
        <w:rPr>
          <w:i/>
          <w:iCs/>
        </w:rPr>
        <w:t xml:space="preserve">Ukázka mapového výstupu SDI pro </w:t>
      </w:r>
      <w:r>
        <w:rPr>
          <w:i/>
          <w:iCs/>
        </w:rPr>
        <w:t>CHKO Moravský kras (verze 2024)</w:t>
      </w:r>
      <w:r w:rsidRPr="00E658E0">
        <w:rPr>
          <w:i/>
          <w:iCs/>
        </w:rPr>
        <w:t>.</w:t>
      </w:r>
    </w:p>
    <w:p w14:paraId="1D1D1718" w14:textId="6F4F978A" w:rsidR="001E28B2" w:rsidRDefault="001E28B2" w:rsidP="0072445D"/>
    <w:p w14:paraId="011A7CA2" w14:textId="342DC7F3" w:rsidR="00A66CC3" w:rsidRDefault="00E658E0" w:rsidP="007F1032">
      <w:r w:rsidRPr="00E658E0">
        <w:rPr>
          <w:noProof/>
        </w:rPr>
        <w:drawing>
          <wp:anchor distT="0" distB="0" distL="114300" distR="114300" simplePos="0" relativeHeight="251677696" behindDoc="0" locked="0" layoutInCell="1" allowOverlap="1" wp14:anchorId="21FD2290" wp14:editId="04B000EB">
            <wp:simplePos x="0" y="0"/>
            <wp:positionH relativeFrom="column">
              <wp:posOffset>4636135</wp:posOffset>
            </wp:positionH>
            <wp:positionV relativeFrom="paragraph">
              <wp:posOffset>180975</wp:posOffset>
            </wp:positionV>
            <wp:extent cx="1123315" cy="1852295"/>
            <wp:effectExtent l="0" t="0" r="635" b="0"/>
            <wp:wrapNone/>
            <wp:docPr id="133344576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57E98DF-D827-C22E-6DFE-20CB44E6A5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57E98DF-D827-C22E-6DFE-20CB44E6A5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1032">
        <w:rPr>
          <w:i/>
          <w:iCs/>
        </w:rPr>
        <w:br/>
      </w:r>
      <w:r w:rsidR="00C808F8" w:rsidRPr="00C808F8">
        <w:rPr>
          <w:noProof/>
        </w:rPr>
        <w:drawing>
          <wp:inline distT="0" distB="0" distL="0" distR="0" wp14:anchorId="20959F72" wp14:editId="6B94CF02">
            <wp:extent cx="5731510" cy="3820160"/>
            <wp:effectExtent l="0" t="0" r="2540" b="8890"/>
            <wp:docPr id="696684805" name="Picture 2" descr="A map of a cit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6D81813-0D0F-FA22-ED18-0B55834D99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map of a city&#10;&#10;AI-generated content may be incorrect.">
                      <a:extLst>
                        <a:ext uri="{FF2B5EF4-FFF2-40B4-BE49-F238E27FC236}">
                          <a16:creationId xmlns:a16="http://schemas.microsoft.com/office/drawing/2014/main" id="{06D81813-0D0F-FA22-ED18-0B55834D99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5C556" w14:textId="4B7BEC88" w:rsidR="00E658E0" w:rsidRDefault="00E658E0" w:rsidP="007F1032">
      <w:r w:rsidRPr="00A66CC3">
        <w:rPr>
          <w:i/>
          <w:iCs/>
        </w:rPr>
        <w:t xml:space="preserve">Obr. </w:t>
      </w:r>
      <w:r>
        <w:rPr>
          <w:i/>
          <w:iCs/>
        </w:rPr>
        <w:t>4</w:t>
      </w:r>
      <w:r w:rsidRPr="00A66CC3">
        <w:rPr>
          <w:i/>
          <w:iCs/>
        </w:rPr>
        <w:t xml:space="preserve">: </w:t>
      </w:r>
      <w:r w:rsidRPr="00E658E0">
        <w:rPr>
          <w:i/>
          <w:iCs/>
        </w:rPr>
        <w:t xml:space="preserve">Ukázka mapového výstupu SDI pro </w:t>
      </w:r>
      <w:r>
        <w:rPr>
          <w:i/>
          <w:iCs/>
        </w:rPr>
        <w:t>CHKO Pálava Křivoklátsko (verze 2024)</w:t>
      </w:r>
      <w:r w:rsidRPr="00E658E0">
        <w:rPr>
          <w:i/>
          <w:iCs/>
        </w:rPr>
        <w:t>.</w:t>
      </w:r>
    </w:p>
    <w:p w14:paraId="069142D0" w14:textId="54E4D184" w:rsidR="001E28B2" w:rsidRDefault="001E28B2" w:rsidP="0072445D"/>
    <w:p w14:paraId="7D6F82EA" w14:textId="3DEA0769" w:rsidR="00BC4183" w:rsidRDefault="00E658E0" w:rsidP="0072445D">
      <w:pPr>
        <w:rPr>
          <w:i/>
          <w:iCs/>
        </w:rPr>
      </w:pPr>
      <w:r w:rsidRPr="00E658E0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562B2AE0" wp14:editId="5118A426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123315" cy="1852295"/>
            <wp:effectExtent l="0" t="0" r="635" b="0"/>
            <wp:wrapNone/>
            <wp:docPr id="163424532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57E98DF-D827-C22E-6DFE-20CB44E6A5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57E98DF-D827-C22E-6DFE-20CB44E6A5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183" w:rsidRPr="00BC4183">
        <w:rPr>
          <w:i/>
          <w:iCs/>
          <w:noProof/>
        </w:rPr>
        <w:drawing>
          <wp:inline distT="0" distB="0" distL="0" distR="0" wp14:anchorId="54ED20A1" wp14:editId="391EBF11">
            <wp:extent cx="5731510" cy="3237865"/>
            <wp:effectExtent l="0" t="0" r="2540" b="635"/>
            <wp:docPr id="2001253766" name="Picture 2" descr="A map of china with red dot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F8E39BD-AB68-E89D-5F2F-CDE5E9EE2E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map of china with red dots&#10;&#10;AI-generated content may be incorrect.">
                      <a:extLst>
                        <a:ext uri="{FF2B5EF4-FFF2-40B4-BE49-F238E27FC236}">
                          <a16:creationId xmlns:a16="http://schemas.microsoft.com/office/drawing/2014/main" id="{BF8E39BD-AB68-E89D-5F2F-CDE5E9EE2E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4259D" w14:textId="40698A73" w:rsidR="00BC4183" w:rsidRDefault="00E658E0" w:rsidP="0072445D">
      <w:pPr>
        <w:rPr>
          <w:i/>
          <w:iCs/>
        </w:rPr>
      </w:pPr>
      <w:r>
        <w:rPr>
          <w:i/>
          <w:iCs/>
        </w:rPr>
        <w:t xml:space="preserve">Obr. 5: </w:t>
      </w:r>
      <w:r w:rsidRPr="00E658E0">
        <w:rPr>
          <w:i/>
          <w:iCs/>
        </w:rPr>
        <w:t>Ukázka mapového výstupu SDI pro NP České Švýcarsko a CHKO Labské pískovce</w:t>
      </w:r>
      <w:r>
        <w:rPr>
          <w:i/>
          <w:iCs/>
        </w:rPr>
        <w:t xml:space="preserve"> (verze 2024)</w:t>
      </w:r>
      <w:r w:rsidRPr="00E658E0">
        <w:rPr>
          <w:i/>
          <w:iCs/>
        </w:rPr>
        <w:t>.</w:t>
      </w:r>
    </w:p>
    <w:p w14:paraId="342E35CD" w14:textId="4BD177B4" w:rsidR="00BC4183" w:rsidRDefault="00E658E0" w:rsidP="0072445D">
      <w:pPr>
        <w:rPr>
          <w:i/>
          <w:iCs/>
        </w:rPr>
      </w:pPr>
      <w:r w:rsidRPr="00E658E0">
        <w:rPr>
          <w:noProof/>
        </w:rPr>
        <w:drawing>
          <wp:anchor distT="0" distB="0" distL="114300" distR="114300" simplePos="0" relativeHeight="251679744" behindDoc="0" locked="0" layoutInCell="1" allowOverlap="1" wp14:anchorId="08EB4393" wp14:editId="37D84657">
            <wp:simplePos x="0" y="0"/>
            <wp:positionH relativeFrom="column">
              <wp:posOffset>47625</wp:posOffset>
            </wp:positionH>
            <wp:positionV relativeFrom="paragraph">
              <wp:posOffset>2105025</wp:posOffset>
            </wp:positionV>
            <wp:extent cx="1123315" cy="1852295"/>
            <wp:effectExtent l="0" t="0" r="635" b="0"/>
            <wp:wrapNone/>
            <wp:docPr id="2013397184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57E98DF-D827-C22E-6DFE-20CB44E6A5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57E98DF-D827-C22E-6DFE-20CB44E6A5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39E819" wp14:editId="65C9D6E8">
                <wp:simplePos x="0" y="0"/>
                <wp:positionH relativeFrom="column">
                  <wp:posOffset>0</wp:posOffset>
                </wp:positionH>
                <wp:positionV relativeFrom="paragraph">
                  <wp:posOffset>1533525</wp:posOffset>
                </wp:positionV>
                <wp:extent cx="2162175" cy="2519680"/>
                <wp:effectExtent l="0" t="0" r="9525" b="0"/>
                <wp:wrapNone/>
                <wp:docPr id="1612135913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519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 w14:anchorId="6AD2CFEA">
              <v:rect id="Obdélník 9" style="position:absolute;margin-left:0;margin-top:120.75pt;width:170.25pt;height:198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d="f" strokeweight="1pt" w14:anchorId="2802E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"/>
            </w:pict>
          </mc:Fallback>
        </mc:AlternateContent>
      </w:r>
      <w:r w:rsidR="00BC4183" w:rsidRPr="00BC4183">
        <w:rPr>
          <w:i/>
          <w:iCs/>
          <w:noProof/>
        </w:rPr>
        <w:drawing>
          <wp:inline distT="0" distB="0" distL="0" distR="0" wp14:anchorId="25ED8CCE" wp14:editId="5A4AC223">
            <wp:extent cx="5731510" cy="4053205"/>
            <wp:effectExtent l="0" t="0" r="2540" b="4445"/>
            <wp:docPr id="72196522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BB9FCB3-B4A6-326A-EEC1-178C42FA59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BB9FCB3-B4A6-326A-EEC1-178C42FA59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FED21" w14:textId="1F8557B6" w:rsidR="00E658E0" w:rsidRDefault="00E658E0" w:rsidP="00E658E0">
      <w:pPr>
        <w:rPr>
          <w:i/>
          <w:iCs/>
        </w:rPr>
      </w:pPr>
      <w:r>
        <w:rPr>
          <w:i/>
          <w:iCs/>
        </w:rPr>
        <w:t xml:space="preserve">Obr. 6: </w:t>
      </w:r>
      <w:r w:rsidRPr="00E658E0">
        <w:rPr>
          <w:i/>
          <w:iCs/>
        </w:rPr>
        <w:t xml:space="preserve">Ukázka mapového výstupu SDI pro NP </w:t>
      </w:r>
      <w:r>
        <w:rPr>
          <w:i/>
          <w:iCs/>
        </w:rPr>
        <w:t>Šumava (verze 2024)</w:t>
      </w:r>
      <w:r w:rsidRPr="00E658E0">
        <w:rPr>
          <w:i/>
          <w:iCs/>
        </w:rPr>
        <w:t>.</w:t>
      </w:r>
    </w:p>
    <w:p w14:paraId="13441C57" w14:textId="77777777" w:rsidR="00E658E0" w:rsidRDefault="00E658E0" w:rsidP="0072445D">
      <w:pPr>
        <w:rPr>
          <w:i/>
          <w:iCs/>
        </w:rPr>
      </w:pPr>
    </w:p>
    <w:p w14:paraId="404F8064" w14:textId="77777777" w:rsidR="00C808F8" w:rsidRDefault="00C808F8" w:rsidP="0072445D">
      <w:pPr>
        <w:rPr>
          <w:i/>
          <w:iCs/>
        </w:rPr>
      </w:pPr>
    </w:p>
    <w:p w14:paraId="5746EFF3" w14:textId="4FFCB761" w:rsidR="003C0373" w:rsidRDefault="00E658E0" w:rsidP="003C0373">
      <w:pPr>
        <w:rPr>
          <w:i/>
          <w:iCs/>
        </w:rPr>
      </w:pPr>
      <w:r w:rsidRPr="00E658E0"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D13D9CF" wp14:editId="7379F7F0">
            <wp:simplePos x="0" y="0"/>
            <wp:positionH relativeFrom="column">
              <wp:posOffset>323850</wp:posOffset>
            </wp:positionH>
            <wp:positionV relativeFrom="paragraph">
              <wp:posOffset>1856105</wp:posOffset>
            </wp:positionV>
            <wp:extent cx="1123315" cy="1852295"/>
            <wp:effectExtent l="0" t="0" r="635" b="0"/>
            <wp:wrapNone/>
            <wp:docPr id="157587834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F57E98DF-D827-C22E-6DFE-20CB44E6A5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F57E98DF-D827-C22E-6DFE-20CB44E6A5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373" w:rsidRPr="003C0373">
        <w:rPr>
          <w:i/>
          <w:iCs/>
          <w:noProof/>
        </w:rPr>
        <w:drawing>
          <wp:inline distT="0" distB="0" distL="0" distR="0" wp14:anchorId="113FCA77" wp14:editId="75F452F0">
            <wp:extent cx="5731510" cy="3820160"/>
            <wp:effectExtent l="0" t="0" r="2540" b="8890"/>
            <wp:docPr id="24239663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0F430" w14:textId="1F2EE13D" w:rsidR="001E28B2" w:rsidRPr="00E658E0" w:rsidRDefault="00E658E0" w:rsidP="00D1440E">
      <w:pPr>
        <w:rPr>
          <w:i/>
          <w:iCs/>
        </w:rPr>
      </w:pPr>
      <w:r>
        <w:rPr>
          <w:i/>
          <w:iCs/>
        </w:rPr>
        <w:t xml:space="preserve">Obr. 7: </w:t>
      </w:r>
      <w:r w:rsidRPr="00E658E0">
        <w:rPr>
          <w:i/>
          <w:iCs/>
        </w:rPr>
        <w:t>Ukázka mapového výstupu SDI pro NP</w:t>
      </w:r>
      <w:r>
        <w:rPr>
          <w:i/>
          <w:iCs/>
        </w:rPr>
        <w:t xml:space="preserve"> Podyjí (verze 2024)</w:t>
      </w:r>
      <w:r w:rsidRPr="00E658E0">
        <w:rPr>
          <w:i/>
          <w:iCs/>
        </w:rPr>
        <w:t>.</w:t>
      </w:r>
    </w:p>
    <w:p w14:paraId="392E0435" w14:textId="77777777" w:rsidR="00A66CC3" w:rsidRDefault="00A66CC3" w:rsidP="00A66CC3"/>
    <w:p w14:paraId="6E1B1FFB" w14:textId="17267777" w:rsidR="00A66CC3" w:rsidRDefault="00A66CC3" w:rsidP="00A66CC3">
      <w:pPr>
        <w:pStyle w:val="Nadpis2"/>
        <w:numPr>
          <w:ilvl w:val="0"/>
          <w:numId w:val="4"/>
        </w:numPr>
      </w:pPr>
      <w:bookmarkStart w:id="7" w:name="_Toc232062798"/>
      <w:r>
        <w:t>Závěr</w:t>
      </w:r>
      <w:bookmarkEnd w:id="7"/>
    </w:p>
    <w:p w14:paraId="590DAD78" w14:textId="77777777" w:rsidR="00A66CC3" w:rsidRDefault="00A66CC3" w:rsidP="00A66CC3"/>
    <w:p w14:paraId="3CF8E9B7" w14:textId="77777777" w:rsidR="009E4870" w:rsidRDefault="009E4870" w:rsidP="009E4870">
      <w:pPr>
        <w:jc w:val="both"/>
      </w:pPr>
      <w:r>
        <w:t xml:space="preserve">Aktivita A3.5 představovala významný krok v rozvoji nástrojů pro hodnocení požárního rizika a obtížnosti hašení v chráněných územích České republiky. V rámci aktivity byl aplikován a validován Index </w:t>
      </w:r>
      <w:proofErr w:type="spellStart"/>
      <w:r>
        <w:t>hasitelnosti</w:t>
      </w:r>
      <w:proofErr w:type="spellEnd"/>
      <w:r>
        <w:t xml:space="preserve">, který propojuje modelované chování požáru s praktickými podmínkami zásahu, jako jsou dostupnost území, prostupnost terénu, dostupnost vodních zdrojů, možnosti vytváření proluk, </w:t>
      </w:r>
      <w:proofErr w:type="spellStart"/>
      <w:r>
        <w:t>dojezdnost</w:t>
      </w:r>
      <w:proofErr w:type="spellEnd"/>
      <w:r>
        <w:t xml:space="preserve"> a logistické zajištění hašení.</w:t>
      </w:r>
    </w:p>
    <w:p w14:paraId="342AE4BA" w14:textId="77777777" w:rsidR="009E4870" w:rsidRDefault="009E4870" w:rsidP="009E4870">
      <w:pPr>
        <w:jc w:val="both"/>
      </w:pPr>
    </w:p>
    <w:p w14:paraId="6C9585D7" w14:textId="77777777" w:rsidR="009E4870" w:rsidRDefault="009E4870" w:rsidP="009E4870">
      <w:pPr>
        <w:jc w:val="both"/>
      </w:pPr>
      <w:r>
        <w:t>Výstupy ukázaly výrazné rozdíly mezi jednotlivými chráněnými územími. Nejvyšší průměrné hodnoty SDI byly zjištěny v CHKO Pálava, NP České Švýcarsko a NP Šumava. V každém z těchto území jsou však příčiny zvýšené obtížnosti hašení odlišné. Zatímco na Pálavě se významně projevuje potenciální chování požáru, v NP České Švýcarsko a NP Šumava hrají zásadní roli zejména přístupové, terénní a logistické faktory. Tato skutečnost potvrzuje význam rozkladu SDI na dílčí složky, které umožňují lépe pochopit hlavní příčiny zvýšené obtížnosti zásahu.</w:t>
      </w:r>
    </w:p>
    <w:p w14:paraId="3F3C73E1" w14:textId="77777777" w:rsidR="009E4870" w:rsidRDefault="009E4870" w:rsidP="009E4870">
      <w:pPr>
        <w:jc w:val="both"/>
      </w:pPr>
    </w:p>
    <w:p w14:paraId="0D365270" w14:textId="77777777" w:rsidR="009E4870" w:rsidRDefault="009E4870" w:rsidP="009E4870">
      <w:pPr>
        <w:jc w:val="both"/>
      </w:pPr>
      <w:r>
        <w:t xml:space="preserve">Validace s pracovníky AOPK ČR, správ národních parků, CHKO a HZS potvrdila praktickou využitelnost výstupů pro komunikaci mezi ochranou přírody a složkami požární ochrany. Index </w:t>
      </w:r>
      <w:proofErr w:type="spellStart"/>
      <w:r>
        <w:t>hasitelnosti</w:t>
      </w:r>
      <w:proofErr w:type="spellEnd"/>
      <w:r>
        <w:t xml:space="preserve"> může sloužit jako podklad pro strategické plánování preventivních opatření, identifikaci problematických lokalit, diskusi nad přístupností území a vodními zdroji a pro přípravu podkladů pro krizové a adaptační plánování.</w:t>
      </w:r>
    </w:p>
    <w:p w14:paraId="7805420A" w14:textId="77777777" w:rsidR="009E4870" w:rsidRDefault="009E4870" w:rsidP="009E4870">
      <w:pPr>
        <w:jc w:val="both"/>
      </w:pPr>
    </w:p>
    <w:p w14:paraId="6B2D96CA" w14:textId="7CC3720A" w:rsidR="001E28B2" w:rsidRDefault="009E4870" w:rsidP="009E4870">
      <w:pPr>
        <w:jc w:val="both"/>
      </w:pPr>
      <w:r>
        <w:lastRenderedPageBreak/>
        <w:t xml:space="preserve">Výstupy aktivity A3.5 budou dále využity v navazujících částech projektu </w:t>
      </w:r>
      <w:proofErr w:type="spellStart"/>
      <w:r>
        <w:t>TransAdapt</w:t>
      </w:r>
      <w:proofErr w:type="spellEnd"/>
      <w:r>
        <w:t>, zejména při přípravě metodických doporučení pro hodnocení rizika přírodních požárů v důsledku klimatické změny a při rozvoji nástrojů dostupných prostřednictvím systému FireRisk.cz. Aktivita zároveň vytvořila důležitý základ pro další spolupráci mezi výzkumnými institucemi, správci chráněných území a HZS ČR v oblasti prevence, připravenosti a adaptace krajiny na rostoucí riziko přírodních požárů.</w:t>
      </w:r>
    </w:p>
    <w:p w14:paraId="07D88188" w14:textId="77777777" w:rsidR="009E4870" w:rsidRDefault="009E4870" w:rsidP="009E4870">
      <w:pPr>
        <w:jc w:val="both"/>
      </w:pPr>
    </w:p>
    <w:p w14:paraId="12F81101" w14:textId="4AA8F871" w:rsidR="009E4870" w:rsidRDefault="009E4870" w:rsidP="009E4870">
      <w:pPr>
        <w:pStyle w:val="Nadpis2"/>
        <w:numPr>
          <w:ilvl w:val="0"/>
          <w:numId w:val="4"/>
        </w:numPr>
      </w:pPr>
      <w:bookmarkStart w:id="8" w:name="_Toc232062799"/>
      <w:r>
        <w:t>Reference</w:t>
      </w:r>
      <w:bookmarkEnd w:id="8"/>
    </w:p>
    <w:p w14:paraId="1FE94B51" w14:textId="77777777" w:rsidR="009E4870" w:rsidRDefault="009E4870" w:rsidP="009E4870">
      <w:pPr>
        <w:jc w:val="both"/>
      </w:pPr>
    </w:p>
    <w:p w14:paraId="1F3A8675" w14:textId="77777777" w:rsidR="009E4870" w:rsidRDefault="009E4870" w:rsidP="009E4870">
      <w:pPr>
        <w:jc w:val="both"/>
      </w:pPr>
      <w:proofErr w:type="spellStart"/>
      <w:r>
        <w:t>Finney</w:t>
      </w:r>
      <w:proofErr w:type="spellEnd"/>
      <w:r>
        <w:t xml:space="preserve">, M. A. 2006. An </w:t>
      </w:r>
      <w:proofErr w:type="spellStart"/>
      <w:r>
        <w:t>overview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FlamMap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modeling </w:t>
      </w:r>
      <w:proofErr w:type="spellStart"/>
      <w:r>
        <w:t>capabilities</w:t>
      </w:r>
      <w:proofErr w:type="spellEnd"/>
      <w:r>
        <w:t>.</w:t>
      </w:r>
    </w:p>
    <w:p w14:paraId="2344FF90" w14:textId="77777777" w:rsidR="009E4870" w:rsidRDefault="009E4870" w:rsidP="009E4870">
      <w:pPr>
        <w:jc w:val="both"/>
      </w:pPr>
    </w:p>
    <w:p w14:paraId="290CEE9C" w14:textId="77777777" w:rsidR="009E4870" w:rsidRDefault="009E4870" w:rsidP="009E4870">
      <w:pPr>
        <w:jc w:val="both"/>
      </w:pPr>
      <w:proofErr w:type="spellStart"/>
      <w:r>
        <w:t>Finney</w:t>
      </w:r>
      <w:proofErr w:type="spellEnd"/>
      <w:r>
        <w:t xml:space="preserve">, M. A., </w:t>
      </w:r>
      <w:proofErr w:type="spellStart"/>
      <w:r>
        <w:t>Brittain</w:t>
      </w:r>
      <w:proofErr w:type="spellEnd"/>
      <w:r>
        <w:t xml:space="preserve">, S., Seli, R. C., </w:t>
      </w:r>
      <w:proofErr w:type="spellStart"/>
      <w:r>
        <w:t>McHugh</w:t>
      </w:r>
      <w:proofErr w:type="spellEnd"/>
      <w:r>
        <w:t xml:space="preserve">, C. W., &amp; </w:t>
      </w:r>
      <w:proofErr w:type="spellStart"/>
      <w:r>
        <w:t>Gangi</w:t>
      </w:r>
      <w:proofErr w:type="spellEnd"/>
      <w:r>
        <w:t xml:space="preserve">, L. 2019. </w:t>
      </w:r>
      <w:proofErr w:type="spellStart"/>
      <w:r>
        <w:t>FlamMap</w:t>
      </w:r>
      <w:proofErr w:type="spellEnd"/>
      <w:r>
        <w:t xml:space="preserve">: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Mapping</w:t>
      </w:r>
      <w:proofErr w:type="spellEnd"/>
      <w:r>
        <w:t xml:space="preserve"> and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System</w:t>
      </w:r>
      <w:proofErr w:type="spellEnd"/>
      <w:r>
        <w:t>.</w:t>
      </w:r>
    </w:p>
    <w:p w14:paraId="6AA948B1" w14:textId="77777777" w:rsidR="007B780C" w:rsidRDefault="007B780C" w:rsidP="009E4870">
      <w:pPr>
        <w:jc w:val="both"/>
      </w:pPr>
    </w:p>
    <w:p w14:paraId="44D0C92F" w14:textId="54DB17B9" w:rsidR="007B780C" w:rsidRDefault="007B780C" w:rsidP="009E4870">
      <w:pPr>
        <w:jc w:val="both"/>
      </w:pPr>
      <w:r w:rsidRPr="007B780C">
        <w:t xml:space="preserve">Kudláčková, L., M. Poděbradská, M. Bláhová, E. Cienciala, J. Beranová, C. </w:t>
      </w:r>
      <w:proofErr w:type="spellStart"/>
      <w:r w:rsidRPr="007B780C">
        <w:t>McHugh</w:t>
      </w:r>
      <w:proofErr w:type="spellEnd"/>
      <w:r w:rsidRPr="007B780C">
        <w:t xml:space="preserve">, M. </w:t>
      </w:r>
      <w:proofErr w:type="spellStart"/>
      <w:r w:rsidRPr="007B780C">
        <w:t>Finney</w:t>
      </w:r>
      <w:proofErr w:type="spellEnd"/>
      <w:r w:rsidRPr="007B780C">
        <w:t>, J. Novotný, P. Zahradníček, P. Štěpánek, R. Linda, M. Pikl, D. Vébrová, M. Možný, P. Surový, Z. Žalud, and M. Trnka. 2023. "</w:t>
      </w:r>
      <w:proofErr w:type="spellStart"/>
      <w:r w:rsidRPr="007B780C">
        <w:t>Using</w:t>
      </w:r>
      <w:proofErr w:type="spellEnd"/>
      <w:r w:rsidRPr="007B780C">
        <w:t xml:space="preserve"> </w:t>
      </w:r>
      <w:proofErr w:type="spellStart"/>
      <w:r w:rsidRPr="007B780C">
        <w:t>FlamMap</w:t>
      </w:r>
      <w:proofErr w:type="spellEnd"/>
      <w:r w:rsidRPr="007B780C">
        <w:t xml:space="preserve"> to </w:t>
      </w:r>
      <w:proofErr w:type="spellStart"/>
      <w:r w:rsidRPr="007B780C">
        <w:t>assess</w:t>
      </w:r>
      <w:proofErr w:type="spellEnd"/>
      <w:r w:rsidRPr="007B780C">
        <w:t xml:space="preserve"> </w:t>
      </w:r>
      <w:proofErr w:type="spellStart"/>
      <w:r w:rsidRPr="007B780C">
        <w:t>wildfire</w:t>
      </w:r>
      <w:proofErr w:type="spellEnd"/>
      <w:r w:rsidRPr="007B780C">
        <w:t xml:space="preserve"> </w:t>
      </w:r>
      <w:proofErr w:type="spellStart"/>
      <w:r w:rsidRPr="007B780C">
        <w:t>behavior</w:t>
      </w:r>
      <w:proofErr w:type="spellEnd"/>
      <w:r w:rsidRPr="007B780C">
        <w:t xml:space="preserve"> in Bohemian </w:t>
      </w:r>
      <w:proofErr w:type="spellStart"/>
      <w:r w:rsidRPr="007B780C">
        <w:t>Switzerland</w:t>
      </w:r>
      <w:proofErr w:type="spellEnd"/>
      <w:r w:rsidRPr="007B780C">
        <w:t xml:space="preserve"> </w:t>
      </w:r>
      <w:proofErr w:type="spellStart"/>
      <w:r w:rsidRPr="007B780C">
        <w:t>National</w:t>
      </w:r>
      <w:proofErr w:type="spellEnd"/>
      <w:r w:rsidRPr="007B780C">
        <w:t xml:space="preserve"> Park." Natural </w:t>
      </w:r>
      <w:proofErr w:type="spellStart"/>
      <w:r w:rsidRPr="007B780C">
        <w:t>Hazards</w:t>
      </w:r>
      <w:proofErr w:type="spellEnd"/>
      <w:r w:rsidRPr="007B780C">
        <w:t>. https://doi.org/10.1007/s11069-023-06361-8.</w:t>
      </w:r>
    </w:p>
    <w:p w14:paraId="702AB275" w14:textId="77777777" w:rsidR="009E4870" w:rsidRDefault="009E4870" w:rsidP="009E4870">
      <w:pPr>
        <w:jc w:val="both"/>
      </w:pPr>
    </w:p>
    <w:p w14:paraId="310D1FE7" w14:textId="77777777" w:rsidR="009E4870" w:rsidRDefault="009E4870" w:rsidP="009E4870">
      <w:pPr>
        <w:jc w:val="both"/>
      </w:pPr>
      <w:proofErr w:type="spellStart"/>
      <w:r>
        <w:t>Scott</w:t>
      </w:r>
      <w:proofErr w:type="spellEnd"/>
      <w:r>
        <w:t xml:space="preserve">, J. H., &amp; </w:t>
      </w:r>
      <w:proofErr w:type="spellStart"/>
      <w:r>
        <w:t>Burgan</w:t>
      </w:r>
      <w:proofErr w:type="spellEnd"/>
      <w:r>
        <w:t xml:space="preserve">, R. E. 2005. Standard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: a </w:t>
      </w:r>
      <w:proofErr w:type="spellStart"/>
      <w:r>
        <w:t>comprehensive</w:t>
      </w:r>
      <w:proofErr w:type="spellEnd"/>
      <w:r>
        <w:t xml:space="preserve"> set </w:t>
      </w:r>
      <w:proofErr w:type="spellStart"/>
      <w:r>
        <w:t>for</w:t>
      </w:r>
      <w:proofErr w:type="spellEnd"/>
      <w:r>
        <w:t xml:space="preserve"> use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Rothermel’s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spread model. USDA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, Rocky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Station.</w:t>
      </w:r>
    </w:p>
    <w:p w14:paraId="5F8D9BE3" w14:textId="77777777" w:rsidR="009E4870" w:rsidRDefault="009E4870" w:rsidP="009E4870">
      <w:pPr>
        <w:jc w:val="both"/>
      </w:pPr>
    </w:p>
    <w:p w14:paraId="2668FE3E" w14:textId="1BEA278C" w:rsidR="009E4870" w:rsidRDefault="008D4B01" w:rsidP="009E4870">
      <w:pPr>
        <w:jc w:val="both"/>
      </w:pPr>
      <w:r w:rsidRPr="008D4B01">
        <w:t>Trnka, M., Marek, M. V., Kudláčková, L., Křenová, Z., Novotný, J., Poděbradská, M., Homolová, L., Beranová, J., Mašková, R., Cienciala, E., Hasalová, L., Vystrčil, V. (2025) Objektivní klasifikace vegetace České republiky do palivových modelů. ÚVGZ AV ČR, v. v. i.; 2025. Certifikovaná metodika MZP/2025/610/584. Dostupné z firerisk.cz</w:t>
      </w:r>
    </w:p>
    <w:p w14:paraId="44B1EC47" w14:textId="77777777" w:rsidR="008D4B01" w:rsidRDefault="008D4B01" w:rsidP="009E4870">
      <w:pPr>
        <w:jc w:val="both"/>
      </w:pPr>
    </w:p>
    <w:p w14:paraId="4B528E3E" w14:textId="477EE402" w:rsidR="008D4B01" w:rsidRDefault="008D4B01" w:rsidP="009E4870">
      <w:pPr>
        <w:jc w:val="both"/>
      </w:pPr>
      <w:r w:rsidRPr="008D4B01">
        <w:t xml:space="preserve">Trnka, M., M. V. Marek, L. Kudláčková, and Z. Křenová, Novotný, J., Hlavsová, M., Dvořák, J., Zahradníček, P., Štěpánek, P., Beranová, J., Mašková, R., Cienciala, E., Hasalová, L., Vystrčil, V., Antonín, M., Filip, T., Franc, R., </w:t>
      </w:r>
      <w:proofErr w:type="spellStart"/>
      <w:r w:rsidRPr="008D4B01">
        <w:t>Kůřil</w:t>
      </w:r>
      <w:proofErr w:type="spellEnd"/>
      <w:r w:rsidRPr="008D4B01">
        <w:t xml:space="preserve">, M., </w:t>
      </w:r>
      <w:proofErr w:type="spellStart"/>
      <w:r w:rsidRPr="008D4B01">
        <w:t>Malkovský</w:t>
      </w:r>
      <w:proofErr w:type="spellEnd"/>
      <w:r w:rsidRPr="008D4B01">
        <w:t xml:space="preserve">, Z., </w:t>
      </w:r>
      <w:proofErr w:type="spellStart"/>
      <w:r w:rsidRPr="008D4B01">
        <w:t>Mazurkovič</w:t>
      </w:r>
      <w:proofErr w:type="spellEnd"/>
      <w:r w:rsidRPr="008D4B01">
        <w:t xml:space="preserve">, M., Sobek, M., Uhlík, D., Volf, O., Možný, M., Čermák, P., </w:t>
      </w:r>
      <w:proofErr w:type="spellStart"/>
      <w:r w:rsidRPr="008D4B01">
        <w:t>Hanel</w:t>
      </w:r>
      <w:proofErr w:type="spellEnd"/>
      <w:r w:rsidRPr="008D4B01">
        <w:t xml:space="preserve">, M. 2026. Odvození, použití a vypovídací schopnost Indexu </w:t>
      </w:r>
      <w:proofErr w:type="spellStart"/>
      <w:r w:rsidRPr="008D4B01">
        <w:t>hasitelnosti</w:t>
      </w:r>
      <w:proofErr w:type="spellEnd"/>
      <w:r w:rsidRPr="008D4B01">
        <w:t xml:space="preserve"> (SDI) připraveného pro podmínky České republiky. </w:t>
      </w:r>
      <w:r w:rsidR="007B780C" w:rsidRPr="007B780C">
        <w:t>Certifikovaná metodika M</w:t>
      </w:r>
      <w:r w:rsidR="007B780C">
        <w:t>V GŘ HZS ČR 01/2026</w:t>
      </w:r>
      <w:r w:rsidR="007B780C" w:rsidRPr="007B780C">
        <w:t>. Dostupné z firerisk.cz</w:t>
      </w:r>
    </w:p>
    <w:p w14:paraId="58A82B98" w14:textId="77777777" w:rsidR="008D4B01" w:rsidRDefault="008D4B01" w:rsidP="009E4870">
      <w:pPr>
        <w:jc w:val="both"/>
      </w:pPr>
    </w:p>
    <w:p w14:paraId="654FD063" w14:textId="1600A528" w:rsidR="009E4870" w:rsidRPr="00D1440E" w:rsidRDefault="009E4870" w:rsidP="009E4870">
      <w:pPr>
        <w:jc w:val="both"/>
      </w:pPr>
      <w:r>
        <w:t xml:space="preserve">Interní podklady projektu </w:t>
      </w:r>
      <w:proofErr w:type="spellStart"/>
      <w:r>
        <w:t>TransAdapt</w:t>
      </w:r>
      <w:proofErr w:type="spellEnd"/>
      <w:r>
        <w:t xml:space="preserve">: prezentace a mapové výstupy k validaci Indexu </w:t>
      </w:r>
      <w:proofErr w:type="spellStart"/>
      <w:r>
        <w:t>hasitelnosti</w:t>
      </w:r>
      <w:proofErr w:type="spellEnd"/>
      <w:r>
        <w:t xml:space="preserve"> pro NP České Švýcarsko, NP Šumava, NP Podyjí, CHKO Labské pískovce, CHKO Český kras, CHKO Křivoklátsko, CHKO Pálava a CHKO Moravský kras.</w:t>
      </w:r>
    </w:p>
    <w:sectPr w:rsidR="009E4870" w:rsidRPr="00D1440E" w:rsidSect="006D346C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A24"/>
    <w:multiLevelType w:val="hybridMultilevel"/>
    <w:tmpl w:val="82348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3831"/>
    <w:multiLevelType w:val="hybridMultilevel"/>
    <w:tmpl w:val="DA466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62"/>
    <w:multiLevelType w:val="hybridMultilevel"/>
    <w:tmpl w:val="7548C526"/>
    <w:lvl w:ilvl="0" w:tplc="2B002CA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86EA6"/>
    <w:multiLevelType w:val="hybridMultilevel"/>
    <w:tmpl w:val="2576959A"/>
    <w:lvl w:ilvl="0" w:tplc="2A34516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319C7"/>
    <w:multiLevelType w:val="hybridMultilevel"/>
    <w:tmpl w:val="6128C5BE"/>
    <w:lvl w:ilvl="0" w:tplc="24B0C0F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745D5"/>
    <w:multiLevelType w:val="hybridMultilevel"/>
    <w:tmpl w:val="D87CC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50F"/>
    <w:multiLevelType w:val="hybridMultilevel"/>
    <w:tmpl w:val="85C65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1A5"/>
    <w:multiLevelType w:val="hybridMultilevel"/>
    <w:tmpl w:val="620AA74A"/>
    <w:lvl w:ilvl="0" w:tplc="FFFFFFFF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13BE6"/>
    <w:multiLevelType w:val="hybridMultilevel"/>
    <w:tmpl w:val="86FE2CA6"/>
    <w:lvl w:ilvl="0" w:tplc="2BC8E0CC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57B97"/>
    <w:multiLevelType w:val="hybridMultilevel"/>
    <w:tmpl w:val="424EFE2A"/>
    <w:lvl w:ilvl="0" w:tplc="FFFFFFFF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6BED"/>
    <w:multiLevelType w:val="hybridMultilevel"/>
    <w:tmpl w:val="A0F8E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B1184"/>
    <w:multiLevelType w:val="hybridMultilevel"/>
    <w:tmpl w:val="4A82AE5A"/>
    <w:lvl w:ilvl="0" w:tplc="833E4840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B6520"/>
    <w:multiLevelType w:val="hybridMultilevel"/>
    <w:tmpl w:val="E5FC9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542A3"/>
    <w:multiLevelType w:val="hybridMultilevel"/>
    <w:tmpl w:val="D87CC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8498B"/>
    <w:multiLevelType w:val="hybridMultilevel"/>
    <w:tmpl w:val="EEE8EEB4"/>
    <w:lvl w:ilvl="0" w:tplc="FFFFFFFF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70DA9"/>
    <w:multiLevelType w:val="hybridMultilevel"/>
    <w:tmpl w:val="5848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490B7B"/>
    <w:multiLevelType w:val="hybridMultilevel"/>
    <w:tmpl w:val="CDBC386E"/>
    <w:lvl w:ilvl="0" w:tplc="FFFFFFFF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60CA0"/>
    <w:multiLevelType w:val="hybridMultilevel"/>
    <w:tmpl w:val="F028BA96"/>
    <w:lvl w:ilvl="0" w:tplc="FFFFFFFF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7595B"/>
    <w:multiLevelType w:val="hybridMultilevel"/>
    <w:tmpl w:val="F27048C0"/>
    <w:lvl w:ilvl="0" w:tplc="FAC6FF6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A05FA6"/>
    <w:multiLevelType w:val="hybridMultilevel"/>
    <w:tmpl w:val="1F88F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53ED8"/>
    <w:multiLevelType w:val="hybridMultilevel"/>
    <w:tmpl w:val="1F88F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E3BEA"/>
    <w:multiLevelType w:val="hybridMultilevel"/>
    <w:tmpl w:val="A94EC5B6"/>
    <w:lvl w:ilvl="0" w:tplc="FFFFFFFF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10520">
    <w:abstractNumId w:val="11"/>
  </w:num>
  <w:num w:numId="2" w16cid:durableId="646514657">
    <w:abstractNumId w:val="12"/>
  </w:num>
  <w:num w:numId="3" w16cid:durableId="586230004">
    <w:abstractNumId w:val="6"/>
  </w:num>
  <w:num w:numId="4" w16cid:durableId="257368973">
    <w:abstractNumId w:val="19"/>
  </w:num>
  <w:num w:numId="5" w16cid:durableId="1498887380">
    <w:abstractNumId w:val="5"/>
  </w:num>
  <w:num w:numId="6" w16cid:durableId="505559685">
    <w:abstractNumId w:val="0"/>
  </w:num>
  <w:num w:numId="7" w16cid:durableId="453065625">
    <w:abstractNumId w:val="8"/>
  </w:num>
  <w:num w:numId="8" w16cid:durableId="1038971499">
    <w:abstractNumId w:val="15"/>
  </w:num>
  <w:num w:numId="9" w16cid:durableId="394738919">
    <w:abstractNumId w:val="13"/>
  </w:num>
  <w:num w:numId="10" w16cid:durableId="1122072177">
    <w:abstractNumId w:val="4"/>
  </w:num>
  <w:num w:numId="11" w16cid:durableId="881408914">
    <w:abstractNumId w:val="3"/>
  </w:num>
  <w:num w:numId="12" w16cid:durableId="1116362574">
    <w:abstractNumId w:val="2"/>
  </w:num>
  <w:num w:numId="13" w16cid:durableId="14381463">
    <w:abstractNumId w:val="18"/>
  </w:num>
  <w:num w:numId="14" w16cid:durableId="947855887">
    <w:abstractNumId w:val="20"/>
  </w:num>
  <w:num w:numId="15" w16cid:durableId="637995080">
    <w:abstractNumId w:val="7"/>
  </w:num>
  <w:num w:numId="16" w16cid:durableId="768813830">
    <w:abstractNumId w:val="9"/>
  </w:num>
  <w:num w:numId="17" w16cid:durableId="1427967945">
    <w:abstractNumId w:val="10"/>
  </w:num>
  <w:num w:numId="18" w16cid:durableId="1228228102">
    <w:abstractNumId w:val="1"/>
  </w:num>
  <w:num w:numId="19" w16cid:durableId="2069759746">
    <w:abstractNumId w:val="17"/>
  </w:num>
  <w:num w:numId="20" w16cid:durableId="973409405">
    <w:abstractNumId w:val="21"/>
  </w:num>
  <w:num w:numId="21" w16cid:durableId="390157540">
    <w:abstractNumId w:val="14"/>
  </w:num>
  <w:num w:numId="22" w16cid:durableId="7012458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DA"/>
    <w:rsid w:val="00005DBD"/>
    <w:rsid w:val="000316CD"/>
    <w:rsid w:val="000D3002"/>
    <w:rsid w:val="000D7A24"/>
    <w:rsid w:val="00192E74"/>
    <w:rsid w:val="001E28B2"/>
    <w:rsid w:val="00270C18"/>
    <w:rsid w:val="002827AD"/>
    <w:rsid w:val="002E21AA"/>
    <w:rsid w:val="003153BF"/>
    <w:rsid w:val="0033637C"/>
    <w:rsid w:val="00354E56"/>
    <w:rsid w:val="00367453"/>
    <w:rsid w:val="003C0373"/>
    <w:rsid w:val="003E5C5B"/>
    <w:rsid w:val="004003BD"/>
    <w:rsid w:val="00415AD2"/>
    <w:rsid w:val="004D1EB4"/>
    <w:rsid w:val="004E7E81"/>
    <w:rsid w:val="00574399"/>
    <w:rsid w:val="005921A8"/>
    <w:rsid w:val="005B695C"/>
    <w:rsid w:val="00660C18"/>
    <w:rsid w:val="006828A3"/>
    <w:rsid w:val="00697056"/>
    <w:rsid w:val="006D346C"/>
    <w:rsid w:val="006E1785"/>
    <w:rsid w:val="00714DE7"/>
    <w:rsid w:val="0072445D"/>
    <w:rsid w:val="00736261"/>
    <w:rsid w:val="007B780C"/>
    <w:rsid w:val="007F1032"/>
    <w:rsid w:val="007F74D0"/>
    <w:rsid w:val="00810DD4"/>
    <w:rsid w:val="00862B89"/>
    <w:rsid w:val="008D4B01"/>
    <w:rsid w:val="00956C38"/>
    <w:rsid w:val="0098688C"/>
    <w:rsid w:val="009E4870"/>
    <w:rsid w:val="00A265CC"/>
    <w:rsid w:val="00A66CC3"/>
    <w:rsid w:val="00B4454A"/>
    <w:rsid w:val="00B54F5E"/>
    <w:rsid w:val="00B82CE5"/>
    <w:rsid w:val="00BC4183"/>
    <w:rsid w:val="00BC6817"/>
    <w:rsid w:val="00C06235"/>
    <w:rsid w:val="00C465DA"/>
    <w:rsid w:val="00C808F8"/>
    <w:rsid w:val="00CB01D3"/>
    <w:rsid w:val="00CB1BE8"/>
    <w:rsid w:val="00D1440E"/>
    <w:rsid w:val="00D145C8"/>
    <w:rsid w:val="00DF528C"/>
    <w:rsid w:val="00E06247"/>
    <w:rsid w:val="00E60ADA"/>
    <w:rsid w:val="00E658E0"/>
    <w:rsid w:val="00EA6236"/>
    <w:rsid w:val="00F523C6"/>
    <w:rsid w:val="00F56C24"/>
    <w:rsid w:val="00FE103C"/>
    <w:rsid w:val="32946FBE"/>
    <w:rsid w:val="3DDBE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47A3D"/>
  <w15:chartTrackingRefBased/>
  <w15:docId w15:val="{80694A18-2219-9047-8619-C04BE594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6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6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46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6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6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65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65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65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65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6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46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C46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65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65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65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65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65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65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65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6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65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6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65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65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65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65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6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65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65DA"/>
    <w:rPr>
      <w:b/>
      <w:bCs/>
      <w:smallCaps/>
      <w:color w:val="0F4761" w:themeColor="accent1" w:themeShade="BF"/>
      <w:spacing w:val="5"/>
    </w:rPr>
  </w:style>
  <w:style w:type="paragraph" w:styleId="Titulek">
    <w:name w:val="caption"/>
    <w:basedOn w:val="Normln"/>
    <w:next w:val="Normln"/>
    <w:uiPriority w:val="35"/>
    <w:unhideWhenUsed/>
    <w:qFormat/>
    <w:rsid w:val="0072445D"/>
    <w:pPr>
      <w:widowControl w:val="0"/>
      <w:spacing w:after="200"/>
      <w:jc w:val="both"/>
    </w:pPr>
    <w:rPr>
      <w:rFonts w:ascii="Calibri" w:eastAsia="Calibri" w:hAnsi="Calibri" w:cs="Times New Roman"/>
      <w:i/>
      <w:iCs/>
      <w:color w:val="0E2841" w:themeColor="text2"/>
      <w:kern w:val="0"/>
      <w:sz w:val="18"/>
      <w:szCs w:val="18"/>
      <w:lang w:val="en-US"/>
      <w14:ligatures w14:val="none"/>
    </w:rPr>
  </w:style>
  <w:style w:type="table" w:styleId="Mkatabulky">
    <w:name w:val="Table Grid"/>
    <w:basedOn w:val="Normlntabulka"/>
    <w:uiPriority w:val="39"/>
    <w:rsid w:val="0072445D"/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D1440E"/>
  </w:style>
  <w:style w:type="paragraph" w:customStyle="1" w:styleId="paragraph">
    <w:name w:val="paragraph"/>
    <w:basedOn w:val="Normln"/>
    <w:rsid w:val="00D1440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eop">
    <w:name w:val="eop"/>
    <w:basedOn w:val="Standardnpsmoodstavce"/>
    <w:rsid w:val="00D1440E"/>
  </w:style>
  <w:style w:type="paragraph" w:styleId="Bezmezer">
    <w:name w:val="No Spacing"/>
    <w:link w:val="BezmezerChar"/>
    <w:uiPriority w:val="1"/>
    <w:qFormat/>
    <w:rsid w:val="006D346C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6D346C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6D346C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Obsah2">
    <w:name w:val="toc 2"/>
    <w:basedOn w:val="Normln"/>
    <w:next w:val="Normln"/>
    <w:autoRedefine/>
    <w:uiPriority w:val="39"/>
    <w:unhideWhenUsed/>
    <w:rsid w:val="006D346C"/>
    <w:rPr>
      <w:b/>
      <w:bCs/>
      <w:smallCaps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6D346C"/>
    <w:rPr>
      <w:smallCaps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6D346C"/>
    <w:pPr>
      <w:spacing w:before="360" w:after="360"/>
    </w:pPr>
    <w:rPr>
      <w:b/>
      <w:bCs/>
      <w:caps/>
      <w:sz w:val="22"/>
      <w:szCs w:val="22"/>
      <w:u w:val="single"/>
    </w:rPr>
  </w:style>
  <w:style w:type="character" w:styleId="Hypertextovodkaz">
    <w:name w:val="Hyperlink"/>
    <w:basedOn w:val="Standardnpsmoodstavce"/>
    <w:uiPriority w:val="99"/>
    <w:unhideWhenUsed/>
    <w:rsid w:val="006D346C"/>
    <w:rPr>
      <w:color w:val="467886" w:themeColor="hyperlink"/>
      <w:u w:val="single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6D346C"/>
    <w:rPr>
      <w:sz w:val="22"/>
      <w:szCs w:val="22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6D346C"/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6D346C"/>
    <w:rPr>
      <w:sz w:val="22"/>
      <w:szCs w:val="22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6D346C"/>
    <w:rPr>
      <w:sz w:val="22"/>
      <w:szCs w:val="22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6D346C"/>
    <w:rPr>
      <w:sz w:val="22"/>
      <w:szCs w:val="22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6D346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5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3416CE-13C9-AC4F-B20C-CBA8F915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2508</Words>
  <Characters>14801</Characters>
  <Application>Microsoft Office Word</Application>
  <DocSecurity>0</DocSecurity>
  <Lines>123</Lines>
  <Paragraphs>34</Paragraphs>
  <ScaleCrop>false</ScaleCrop>
  <Company/>
  <LinksUpToDate>false</LinksUpToDate>
  <CharactersWithSpaces>17275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Transadapt</dc:title>
  <dc:subject>Zpráva k aktivitě 3.5: Dokončena kompletní analýza rizika požárů a jejich šíření ve zranitelných oblastech NP Šumava, České Švýcarsko, Podyjí a CHKO Český Kras, Moravský Kras, Pálava, Křivoklátsko a Labské pískovce včetně posouzení zranitelnosti předmětu ochrany výskytem požáru ve vyjmenovaných územích</dc:subject>
  <dc:creator>Markéta Paderewski</dc:creator>
  <cp:keywords/>
  <dc:description/>
  <cp:lastModifiedBy>Lucie Kudláčková</cp:lastModifiedBy>
  <cp:revision>17</cp:revision>
  <dcterms:created xsi:type="dcterms:W3CDTF">2026-06-11T06:21:00Z</dcterms:created>
  <dcterms:modified xsi:type="dcterms:W3CDTF">2026-06-15T07:36:00Z</dcterms:modified>
</cp:coreProperties>
</file>