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B10" w:rsidRPr="003E08A2" w:rsidRDefault="00724B10" w:rsidP="00724B10">
      <w:pPr>
        <w:pStyle w:val="Title"/>
        <w:jc w:val="center"/>
        <w:rPr>
          <w:lang w:val="cs-CZ"/>
        </w:rPr>
      </w:pPr>
      <w:r w:rsidRPr="003E08A2">
        <w:rPr>
          <w:lang w:val="cs-CZ"/>
        </w:rPr>
        <w:t>1.9 Návrh optimální lokace adaptačních opatření a vymezení zranitelných oblastí v povodí řeky Dyje a Želivky</w:t>
      </w:r>
    </w:p>
    <w:p w:rsidR="00724B10" w:rsidRPr="003E08A2" w:rsidRDefault="00724B10" w:rsidP="00724B10">
      <w:pPr>
        <w:pStyle w:val="Subtitle"/>
        <w:jc w:val="center"/>
        <w:rPr>
          <w:lang w:val="cs-CZ"/>
        </w:rPr>
      </w:pPr>
      <w:r w:rsidRPr="003E08A2">
        <w:rPr>
          <w:lang w:val="cs-CZ"/>
        </w:rPr>
        <w:t>Soubor map</w:t>
      </w:r>
    </w:p>
    <w:p w:rsidR="00724B10" w:rsidRPr="003E08A2" w:rsidRDefault="00724B10" w:rsidP="00724B10">
      <w:pPr>
        <w:pStyle w:val="Heading1"/>
      </w:pPr>
      <w:r w:rsidRPr="003E08A2">
        <w:t>Úvod a cíle etapy 1.9</w:t>
      </w:r>
    </w:p>
    <w:p w:rsidR="00724B10" w:rsidRDefault="00724B10" w:rsidP="00724B10">
      <w:pPr>
        <w:rPr>
          <w:lang w:val="cs-CZ"/>
        </w:rPr>
      </w:pPr>
      <w:r w:rsidRPr="003E08A2">
        <w:rPr>
          <w:lang w:val="cs-CZ"/>
        </w:rPr>
        <w:t xml:space="preserve">Zatímco předchozí fáze projektu byly primárně zaměřeny na kvantifikaci dopadů klimatické změny a teoretické modelování efektivity adaptačních opatření, etapa 1.9 představuje syntézu těchto poznatků a jejich přímou prostorovou aplikaci. Hlavním cílem této fáze je vytvoření uceleného souboru map, který </w:t>
      </w:r>
      <w:r w:rsidR="00016457" w:rsidRPr="003E08A2">
        <w:rPr>
          <w:lang w:val="cs-CZ"/>
        </w:rPr>
        <w:t>uceleně hodnotí rizika určená na základě syntézy poznatků a modelových zkušeností předešlých etap. Nástroj umožňuje objektivně založenou alokaci adaptačních strategií v povodí řek Dyje a Želivky</w:t>
      </w:r>
      <w:r w:rsidR="00A62AC0">
        <w:rPr>
          <w:lang w:val="cs-CZ"/>
        </w:rPr>
        <w:t xml:space="preserve">. </w:t>
      </w:r>
    </w:p>
    <w:p w:rsidR="0063026E" w:rsidRPr="003E08A2" w:rsidRDefault="0063026E" w:rsidP="0063026E">
      <w:pPr>
        <w:pStyle w:val="Heading1"/>
      </w:pPr>
      <w:r w:rsidRPr="003E08A2">
        <w:t>Obsah souboru map</w:t>
      </w:r>
    </w:p>
    <w:p w:rsidR="0063026E" w:rsidRPr="003E08A2" w:rsidRDefault="0063026E" w:rsidP="00630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63026E" w:rsidRPr="00472C07" w:rsidRDefault="0063026E" w:rsidP="0063026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Nebezpečí</w:t>
      </w:r>
    </w:p>
    <w:p w:rsidR="0063026E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 xml:space="preserve">Vliv klimatické změny na nižší průtoky (P25) ve vodoměrných stanicích (nepříznivá varianta) </w:t>
      </w:r>
    </w:p>
    <w:p w:rsidR="00481E00" w:rsidRPr="00472C07" w:rsidRDefault="00481E00" w:rsidP="00481E00">
      <w:pPr>
        <w:pStyle w:val="ListParagraph"/>
        <w:spacing w:after="0" w:line="240" w:lineRule="auto"/>
        <w:ind w:left="792"/>
        <w:rPr>
          <w:rFonts w:eastAsia="Times New Roman" w:cstheme="minorHAnsi"/>
          <w:lang w:val="cs-CZ"/>
        </w:rPr>
      </w:pPr>
    </w:p>
    <w:p w:rsidR="0063026E" w:rsidRPr="00472C07" w:rsidRDefault="0063026E" w:rsidP="0063026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Expozice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Rozsah polí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Rozsah lesů a dřevinná skladba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Rozsah vodohospodářské infrastruktury</w:t>
      </w:r>
      <w:r w:rsidR="00472C07">
        <w:rPr>
          <w:rFonts w:eastAsia="Times New Roman" w:cstheme="minorHAnsi"/>
          <w:lang w:val="cs-CZ"/>
        </w:rPr>
        <w:t xml:space="preserve"> </w:t>
      </w:r>
      <w:r w:rsidRPr="00472C07">
        <w:rPr>
          <w:rFonts w:eastAsia="Times New Roman" w:cstheme="minorHAnsi"/>
          <w:lang w:val="cs-CZ"/>
        </w:rPr>
        <w:t>(odběry a vypouštění, vodárenské nádrže)</w:t>
      </w:r>
    </w:p>
    <w:p w:rsidR="0063026E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Povodí vodárenských nádrží</w:t>
      </w:r>
    </w:p>
    <w:p w:rsidR="00481E00" w:rsidRPr="00472C07" w:rsidRDefault="00481E00" w:rsidP="00481E00">
      <w:pPr>
        <w:pStyle w:val="ListParagraph"/>
        <w:spacing w:after="0" w:line="240" w:lineRule="auto"/>
        <w:ind w:left="792"/>
        <w:rPr>
          <w:rFonts w:eastAsia="Times New Roman" w:cstheme="minorHAnsi"/>
          <w:lang w:val="cs-CZ"/>
        </w:rPr>
      </w:pPr>
    </w:p>
    <w:p w:rsidR="0063026E" w:rsidRPr="00472C07" w:rsidRDefault="0063026E" w:rsidP="0063026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Zranitelnost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Smrkové monokultury a vykácené lesní plochy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Odvodněné zemědělské plochy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Oblasti se sklonem svahů nad 10%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 xml:space="preserve">Syntéza </w:t>
      </w:r>
      <w:r w:rsidR="00472C07" w:rsidRPr="00472C07">
        <w:rPr>
          <w:rFonts w:eastAsia="Times New Roman" w:cstheme="minorHAnsi"/>
          <w:lang w:val="cs-CZ"/>
        </w:rPr>
        <w:t>zranitelnosti – Hydrologická</w:t>
      </w:r>
      <w:r w:rsidRPr="00472C07">
        <w:rPr>
          <w:rFonts w:eastAsia="Times New Roman" w:cstheme="minorHAnsi"/>
          <w:lang w:val="cs-CZ"/>
        </w:rPr>
        <w:t xml:space="preserve"> strukturální zranitelnost (sklonitost + odvodnění + rizikové lesy)</w:t>
      </w:r>
    </w:p>
    <w:p w:rsidR="0063026E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 xml:space="preserve">Syntéza </w:t>
      </w:r>
      <w:r w:rsidR="00472C07" w:rsidRPr="00472C07">
        <w:rPr>
          <w:rFonts w:eastAsia="Times New Roman" w:cstheme="minorHAnsi"/>
          <w:lang w:val="cs-CZ"/>
        </w:rPr>
        <w:t>zranitelnosti – Plochy</w:t>
      </w:r>
      <w:r w:rsidRPr="00472C07">
        <w:rPr>
          <w:rFonts w:eastAsia="Times New Roman" w:cstheme="minorHAnsi"/>
          <w:lang w:val="cs-CZ"/>
        </w:rPr>
        <w:t xml:space="preserve"> kriticky náchylné k desertifikaci (ESAI = 8)</w:t>
      </w:r>
    </w:p>
    <w:p w:rsidR="00481E00" w:rsidRPr="00472C07" w:rsidRDefault="00481E00" w:rsidP="00481E00">
      <w:pPr>
        <w:pStyle w:val="ListParagraph"/>
        <w:spacing w:after="0" w:line="240" w:lineRule="auto"/>
        <w:ind w:left="792"/>
        <w:rPr>
          <w:rFonts w:eastAsia="Times New Roman" w:cstheme="minorHAnsi"/>
          <w:lang w:val="cs-CZ"/>
        </w:rPr>
      </w:pPr>
    </w:p>
    <w:p w:rsidR="0063026E" w:rsidRPr="00472C07" w:rsidRDefault="0063026E" w:rsidP="0063026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Riziko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Lokalizace zranitelných oblastí</w:t>
      </w:r>
    </w:p>
    <w:p w:rsidR="0063026E" w:rsidRPr="00481E00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</w:rPr>
      </w:pPr>
      <w:r w:rsidRPr="00472C07">
        <w:rPr>
          <w:rFonts w:eastAsia="Times New Roman" w:cstheme="minorHAnsi"/>
          <w:lang w:val="cs-CZ"/>
        </w:rPr>
        <w:t>Lokalizace zranitelných oblastí (střední až extrémní riziko)</w:t>
      </w:r>
    </w:p>
    <w:p w:rsidR="00481E00" w:rsidRPr="00472C07" w:rsidRDefault="00481E00" w:rsidP="00481E00">
      <w:pPr>
        <w:pStyle w:val="ListParagraph"/>
        <w:spacing w:after="0" w:line="240" w:lineRule="auto"/>
        <w:ind w:left="792"/>
        <w:rPr>
          <w:rFonts w:eastAsia="Times New Roman" w:cstheme="minorHAnsi"/>
        </w:rPr>
      </w:pPr>
    </w:p>
    <w:p w:rsidR="0063026E" w:rsidRPr="00472C07" w:rsidRDefault="0063026E" w:rsidP="0063026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Adaptace rizikových oblastí</w:t>
      </w:r>
    </w:p>
    <w:p w:rsidR="0063026E" w:rsidRPr="00472C07" w:rsidRDefault="0063026E" w:rsidP="0063026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val="cs-CZ"/>
        </w:rPr>
      </w:pPr>
      <w:r w:rsidRPr="00472C07">
        <w:rPr>
          <w:rFonts w:eastAsia="Times New Roman" w:cstheme="minorHAnsi"/>
          <w:lang w:val="cs-CZ"/>
        </w:rPr>
        <w:t>Přiřazení doporučených typů adaptačních opatření</w:t>
      </w:r>
    </w:p>
    <w:p w:rsidR="0063026E" w:rsidRPr="003E08A2" w:rsidRDefault="0063026E" w:rsidP="0063026E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63026E" w:rsidRDefault="0063026E" w:rsidP="00724B10">
      <w:pPr>
        <w:rPr>
          <w:lang w:val="cs-CZ"/>
        </w:rPr>
      </w:pPr>
    </w:p>
    <w:p w:rsidR="00A62AC0" w:rsidRPr="003E08A2" w:rsidRDefault="00A62AC0" w:rsidP="00A62AC0">
      <w:pPr>
        <w:pStyle w:val="Heading1"/>
      </w:pPr>
      <w:r>
        <w:lastRenderedPageBreak/>
        <w:t xml:space="preserve">Metodický rámec </w:t>
      </w:r>
      <w:r w:rsidR="0063026E">
        <w:t>a postup</w:t>
      </w:r>
    </w:p>
    <w:p w:rsidR="00724B10" w:rsidRPr="003E08A2" w:rsidRDefault="00724B10" w:rsidP="00A62AC0">
      <w:pPr>
        <w:ind w:firstLine="360"/>
        <w:rPr>
          <w:lang w:val="cs-CZ"/>
        </w:rPr>
      </w:pPr>
      <w:r w:rsidRPr="003E08A2">
        <w:rPr>
          <w:lang w:val="cs-CZ"/>
        </w:rPr>
        <w:t>Předkládaný soubor map není pouhým statickým zobrazením krajinných charakteristik, nýbrž logicky strukturovaným průvodcem, který převádí obecné modelové poznatky do konkrétní krajinné praxe. K dosažení tohoto cíle byla v rámci prostorové syntézy využita standardizovaná metodika hodnocení rizik (IPCC</w:t>
      </w:r>
      <w:r w:rsidR="00016457" w:rsidRPr="003E08A2">
        <w:rPr>
          <w:lang w:val="cs-CZ"/>
        </w:rPr>
        <w:t>, 2022</w:t>
      </w:r>
      <w:r w:rsidRPr="003E08A2">
        <w:rPr>
          <w:lang w:val="cs-CZ"/>
        </w:rPr>
        <w:t>). Celá analýza a následná struktura mapového díla je tak vystavěna na základní rovnici hydrologického rizika:</w:t>
      </w:r>
    </w:p>
    <w:p w:rsidR="00724B10" w:rsidRPr="007D3F64" w:rsidRDefault="00724B10" w:rsidP="007D3F64">
      <w:pPr>
        <w:pStyle w:val="ListParagraph"/>
        <w:numPr>
          <w:ilvl w:val="0"/>
          <w:numId w:val="4"/>
        </w:numPr>
        <w:ind w:left="0" w:hanging="11"/>
        <w:jc w:val="center"/>
        <w:rPr>
          <w:lang w:val="cs-CZ"/>
        </w:rPr>
      </w:pPr>
      <w:r w:rsidRPr="007D3F64">
        <w:rPr>
          <w:lang w:val="cs-CZ"/>
        </w:rPr>
        <w:t>Riziko = Nebezpečí * Expozice * Zranitelnost</w:t>
      </w:r>
    </w:p>
    <w:p w:rsidR="00724B10" w:rsidRPr="003E08A2" w:rsidRDefault="00016457" w:rsidP="00724B10">
      <w:pPr>
        <w:rPr>
          <w:lang w:val="cs-CZ"/>
        </w:rPr>
      </w:pPr>
      <w:r w:rsidRPr="003E08A2">
        <w:rPr>
          <w:lang w:val="cs-CZ"/>
        </w:rPr>
        <w:t xml:space="preserve">Mapový soubor představuje rozklad rovnice </w:t>
      </w:r>
      <w:r w:rsidR="00724B10" w:rsidRPr="003E08A2">
        <w:rPr>
          <w:lang w:val="cs-CZ"/>
        </w:rPr>
        <w:t xml:space="preserve">do jednotlivých prostorových vrstev </w:t>
      </w:r>
      <w:r w:rsidRPr="003E08A2">
        <w:rPr>
          <w:lang w:val="cs-CZ"/>
        </w:rPr>
        <w:t xml:space="preserve">a tím </w:t>
      </w:r>
      <w:r w:rsidR="00724B10" w:rsidRPr="003E08A2">
        <w:rPr>
          <w:lang w:val="cs-CZ"/>
        </w:rPr>
        <w:t xml:space="preserve">umožňuje </w:t>
      </w:r>
      <w:r w:rsidRPr="003E08A2">
        <w:rPr>
          <w:lang w:val="cs-CZ"/>
        </w:rPr>
        <w:t xml:space="preserve">objektivní definici zranitelných oblastí </w:t>
      </w:r>
      <w:r w:rsidR="001D6C78">
        <w:rPr>
          <w:lang w:val="cs-CZ"/>
        </w:rPr>
        <w:t xml:space="preserve">v rastru o velikosti buňky 200 x 200 m </w:t>
      </w:r>
      <w:r w:rsidRPr="003E08A2">
        <w:rPr>
          <w:lang w:val="cs-CZ"/>
        </w:rPr>
        <w:t xml:space="preserve">vycházející jak z geografických analýz, tak z výsledků </w:t>
      </w:r>
      <w:r w:rsidR="008C7DCB" w:rsidRPr="003E08A2">
        <w:rPr>
          <w:lang w:val="cs-CZ"/>
        </w:rPr>
        <w:t>modelování vlivu klimatické změny na odtoky v konkrétních lokalitách včetně zahrnutí nejistoty klimatických scénářů.</w:t>
      </w:r>
      <w:r w:rsidR="007D3F64">
        <w:rPr>
          <w:lang w:val="cs-CZ"/>
        </w:rPr>
        <w:t xml:space="preserve"> Riziko pak představuje maticový součet jednotlivých faktorů.</w:t>
      </w:r>
      <w:r w:rsidR="00A62AC0" w:rsidRPr="00A62AC0">
        <w:t xml:space="preserve"> </w:t>
      </w:r>
      <w:r w:rsidR="00A62AC0" w:rsidRPr="00A62AC0">
        <w:rPr>
          <w:lang w:val="cs-CZ"/>
        </w:rPr>
        <w:t xml:space="preserve">Cílem této etapy projektu je na základě průniku výše uvedených faktorů (Nebezpečí, Expozice a Zranitelnosti) jasně definovat prioritní ohrožené oblasti (Zranitelné </w:t>
      </w:r>
      <w:bookmarkStart w:id="0" w:name="_GoBack"/>
      <w:bookmarkEnd w:id="0"/>
      <w:r w:rsidR="001D6C78" w:rsidRPr="00A62AC0">
        <w:rPr>
          <w:lang w:val="cs-CZ"/>
        </w:rPr>
        <w:t xml:space="preserve">oblasti – </w:t>
      </w:r>
      <w:proofErr w:type="spellStart"/>
      <w:r w:rsidR="001D6C78" w:rsidRPr="00A62AC0">
        <w:rPr>
          <w:lang w:val="cs-CZ"/>
        </w:rPr>
        <w:t>Hotspots</w:t>
      </w:r>
      <w:proofErr w:type="spellEnd"/>
      <w:r w:rsidR="00A62AC0" w:rsidRPr="00A62AC0">
        <w:rPr>
          <w:lang w:val="cs-CZ"/>
        </w:rPr>
        <w:t>). Těmto kritickým zónám je následně – za plného respektování nelineární závislosti adaptačních procesů na nadmořské výšce – přiřazen soubor doporučených adaptačních opatření. Soubor map tak poskytuje objektivní a datově podložený návod, do jakých lokalit prioritně směrovat agrotechnická opatření k redukci evapotranspirace, kde se zaměřit na maximalizaci infiltrace a kde plně podřídit management území ochraně vodárenských zdrojů.</w:t>
      </w:r>
    </w:p>
    <w:p w:rsidR="00724B10" w:rsidRPr="007D3F64" w:rsidRDefault="00724B10" w:rsidP="00724B10">
      <w:pPr>
        <w:rPr>
          <w:lang w:val="cs-CZ"/>
        </w:rPr>
      </w:pPr>
      <w:r w:rsidRPr="003E08A2">
        <w:rPr>
          <w:b/>
          <w:lang w:val="cs-CZ"/>
        </w:rPr>
        <w:t>Nebezpečí (Hazard)</w:t>
      </w:r>
      <w:r w:rsidR="008C7DCB" w:rsidRPr="003E08A2">
        <w:rPr>
          <w:lang w:val="cs-CZ"/>
        </w:rPr>
        <w:t xml:space="preserve"> d</w:t>
      </w:r>
      <w:r w:rsidRPr="003E08A2">
        <w:rPr>
          <w:lang w:val="cs-CZ"/>
        </w:rPr>
        <w:t xml:space="preserve">efinuje vnější </w:t>
      </w:r>
      <w:proofErr w:type="spellStart"/>
      <w:r w:rsidR="003E08A2">
        <w:t>hydroklimatickou</w:t>
      </w:r>
      <w:proofErr w:type="spellEnd"/>
      <w:r w:rsidR="003E08A2">
        <w:t xml:space="preserve"> </w:t>
      </w:r>
      <w:proofErr w:type="spellStart"/>
      <w:r w:rsidR="003E08A2">
        <w:t>zátěž</w:t>
      </w:r>
      <w:proofErr w:type="spellEnd"/>
      <w:r w:rsidRPr="003E08A2">
        <w:rPr>
          <w:lang w:val="cs-CZ"/>
        </w:rPr>
        <w:t xml:space="preserve"> území. Zobrazuje predikce změn odtokových poměrů a identifikuje lokality, kde bude hydrologický deficit do budoucna nejvýraznější.</w:t>
      </w:r>
      <w:r w:rsidR="003E08A2" w:rsidRPr="003E08A2">
        <w:rPr>
          <w:lang w:val="cs-CZ"/>
        </w:rPr>
        <w:t xml:space="preserve"> Pro klasifikaci modelovaných predikcí průtoků v uzlech vodoměrných stanic bylo použito statistické vyhodnocení nižších průtoků (P25 = 25. percentil, dolní </w:t>
      </w:r>
      <w:proofErr w:type="spellStart"/>
      <w:r w:rsidR="003E08A2" w:rsidRPr="003E08A2">
        <w:rPr>
          <w:lang w:val="cs-CZ"/>
        </w:rPr>
        <w:t>kvartil</w:t>
      </w:r>
      <w:proofErr w:type="spellEnd"/>
      <w:r w:rsidR="003E08A2" w:rsidRPr="003E08A2">
        <w:rPr>
          <w:lang w:val="cs-CZ"/>
        </w:rPr>
        <w:t xml:space="preserve">). Výsledná hodnota je nepříznivou variantou vypočítanou jako dolní </w:t>
      </w:r>
      <w:proofErr w:type="spellStart"/>
      <w:r w:rsidR="003E08A2" w:rsidRPr="003E08A2">
        <w:rPr>
          <w:lang w:val="cs-CZ"/>
        </w:rPr>
        <w:t>kvartil</w:t>
      </w:r>
      <w:proofErr w:type="spellEnd"/>
      <w:r w:rsidR="003E08A2" w:rsidRPr="003E08A2">
        <w:rPr>
          <w:lang w:val="cs-CZ"/>
        </w:rPr>
        <w:t xml:space="preserve"> (P25) celého ansámblu modelovaných scénářů</w:t>
      </w:r>
      <w:r w:rsidR="007D3F64">
        <w:rPr>
          <w:lang w:val="cs-CZ"/>
        </w:rPr>
        <w:t>. Do maticového součtu vstoupila 3 stupňová klasifikace změn průtoků (malé změny = 0 (</w:t>
      </w:r>
      <w:r w:rsidR="007D3F64">
        <w:t>&lt; -</w:t>
      </w:r>
      <w:proofErr w:type="gramStart"/>
      <w:r w:rsidR="007D3F64">
        <w:t>1</w:t>
      </w:r>
      <w:r w:rsidR="007D3F64">
        <w:rPr>
          <w:lang w:val="cs-CZ"/>
        </w:rPr>
        <w:t>7%</w:t>
      </w:r>
      <w:proofErr w:type="gramEnd"/>
      <w:r w:rsidR="007D3F64">
        <w:rPr>
          <w:lang w:val="cs-CZ"/>
        </w:rPr>
        <w:t>); střední změny = 1 (-18 - -34%); velké změny (</w:t>
      </w:r>
      <w:r w:rsidR="007D3F64">
        <w:t xml:space="preserve">&gt; -35 </w:t>
      </w:r>
      <w:r w:rsidR="007D3F64">
        <w:rPr>
          <w:lang w:val="cs-CZ"/>
        </w:rPr>
        <w:t>%).</w:t>
      </w:r>
    </w:p>
    <w:p w:rsidR="00724B10" w:rsidRPr="003E08A2" w:rsidRDefault="00724B10" w:rsidP="00724B10">
      <w:pPr>
        <w:rPr>
          <w:lang w:val="cs-CZ"/>
        </w:rPr>
      </w:pPr>
      <w:r w:rsidRPr="003E08A2">
        <w:rPr>
          <w:b/>
          <w:lang w:val="cs-CZ"/>
        </w:rPr>
        <w:t>Expozice (</w:t>
      </w:r>
      <w:proofErr w:type="spellStart"/>
      <w:r w:rsidRPr="003E08A2">
        <w:rPr>
          <w:b/>
          <w:lang w:val="cs-CZ"/>
        </w:rPr>
        <w:t>Exposure</w:t>
      </w:r>
      <w:proofErr w:type="spellEnd"/>
      <w:r w:rsidRPr="003E08A2">
        <w:rPr>
          <w:b/>
          <w:lang w:val="cs-CZ"/>
        </w:rPr>
        <w:t>)</w:t>
      </w:r>
      <w:r w:rsidR="008C7DCB" w:rsidRPr="003E08A2">
        <w:rPr>
          <w:lang w:val="cs-CZ"/>
        </w:rPr>
        <w:t xml:space="preserve"> m</w:t>
      </w:r>
      <w:r w:rsidRPr="003E08A2">
        <w:rPr>
          <w:lang w:val="cs-CZ"/>
        </w:rPr>
        <w:t>apuje hospodářskou, ekologickou a infrastrukturní podstatu území. Kvantifikuje, jaké specifické systémy (</w:t>
      </w:r>
      <w:r w:rsidR="008C7DCB" w:rsidRPr="003E08A2">
        <w:rPr>
          <w:lang w:val="cs-CZ"/>
        </w:rPr>
        <w:t>zemědělsky využívané území</w:t>
      </w:r>
      <w:r w:rsidRPr="003E08A2">
        <w:rPr>
          <w:lang w:val="cs-CZ"/>
        </w:rPr>
        <w:t>, lesní komplexy či vod</w:t>
      </w:r>
      <w:r w:rsidR="008C7DCB" w:rsidRPr="003E08A2">
        <w:rPr>
          <w:lang w:val="cs-CZ"/>
        </w:rPr>
        <w:t>ní zdroje pro vodárenské či jiné účely</w:t>
      </w:r>
      <w:r w:rsidRPr="003E08A2">
        <w:rPr>
          <w:lang w:val="cs-CZ"/>
        </w:rPr>
        <w:t>) jsou na daném území tomuto nebezpečí vystaveny. Zvláštní důraz je kladen na vymezení povodí vodárenských nádrží (zejména VD Želivka</w:t>
      </w:r>
      <w:r w:rsidR="008C7DCB" w:rsidRPr="003E08A2">
        <w:rPr>
          <w:lang w:val="cs-CZ"/>
        </w:rPr>
        <w:t xml:space="preserve"> a VD Vír</w:t>
      </w:r>
      <w:r w:rsidRPr="003E08A2">
        <w:rPr>
          <w:lang w:val="cs-CZ"/>
        </w:rPr>
        <w:t xml:space="preserve">), </w:t>
      </w:r>
      <w:r w:rsidR="008C7DCB" w:rsidRPr="003E08A2">
        <w:rPr>
          <w:lang w:val="cs-CZ"/>
        </w:rPr>
        <w:t>které</w:t>
      </w:r>
      <w:r w:rsidRPr="003E08A2">
        <w:rPr>
          <w:lang w:val="cs-CZ"/>
        </w:rPr>
        <w:t xml:space="preserve"> představují kritickou infrastrukturu.</w:t>
      </w:r>
      <w:r w:rsidR="007D3F64">
        <w:rPr>
          <w:lang w:val="cs-CZ"/>
        </w:rPr>
        <w:t xml:space="preserve"> Do maticového součtu vstoupila vrstva povodí vodárenských nádrží.</w:t>
      </w:r>
      <w:r w:rsidR="007D3F64" w:rsidRPr="007D3F64">
        <w:rPr>
          <w:lang w:val="cs-CZ"/>
        </w:rPr>
        <w:t xml:space="preserve"> </w:t>
      </w:r>
    </w:p>
    <w:p w:rsidR="00724B10" w:rsidRPr="003E08A2" w:rsidRDefault="00724B10" w:rsidP="00724B10">
      <w:pPr>
        <w:rPr>
          <w:lang w:val="cs-CZ"/>
        </w:rPr>
      </w:pPr>
      <w:r w:rsidRPr="003E08A2">
        <w:rPr>
          <w:b/>
          <w:lang w:val="cs-CZ"/>
        </w:rPr>
        <w:t>Zranitelnost (Vulnerability)</w:t>
      </w:r>
      <w:r w:rsidR="008C7DCB" w:rsidRPr="003E08A2">
        <w:rPr>
          <w:lang w:val="cs-CZ"/>
        </w:rPr>
        <w:t xml:space="preserve"> představuje </w:t>
      </w:r>
      <w:r w:rsidRPr="003E08A2">
        <w:rPr>
          <w:lang w:val="cs-CZ"/>
        </w:rPr>
        <w:t>fyzikálně-geografické a strukturální předpoklady krajiny podléhat definovanému nebezpečí. Mapy zranitelnosti prostorově lokalizují strukturální problémy území (odvodněné plochy, erozně ohrožené svahy nad 10 %, nevhodnou dřevinnou skladbu a holiny) a propojují je s indexem přirozené citlivosti k desertifikaci (ESAI).</w:t>
      </w:r>
      <w:r w:rsidR="007D3F64">
        <w:rPr>
          <w:lang w:val="cs-CZ"/>
        </w:rPr>
        <w:t xml:space="preserve"> Do maticového součtu vstoupily jednotlivé faktory zranitelnosti (sklonitost, odvodnění, degradované lesy, vysoká náchylnosti k desertifikaci), všechny se stejnou váhou 1.</w:t>
      </w:r>
    </w:p>
    <w:p w:rsidR="00CD79AA" w:rsidRDefault="000E1A3D" w:rsidP="00724B10">
      <w:pPr>
        <w:rPr>
          <w:lang w:val="cs-CZ"/>
        </w:rPr>
      </w:pPr>
      <w:r w:rsidRPr="003E08A2">
        <w:rPr>
          <w:lang w:val="cs-CZ"/>
        </w:rPr>
        <w:t xml:space="preserve">Mapa strukturální hydrologické zranitelnosti byla vytvořena maticovým součtem tří klíčových binárních vrstev indikujících fyzickou degradaci retenčního potenciálu krajiny: sklonitosti nad 10 %, přítomnosti odvodňovacích systémů (meliorací) a výskytu </w:t>
      </w:r>
      <w:proofErr w:type="spellStart"/>
      <w:r w:rsidR="004B7E3C">
        <w:rPr>
          <w:lang w:val="cs-CZ"/>
        </w:rPr>
        <w:t>neresilientních</w:t>
      </w:r>
      <w:proofErr w:type="spellEnd"/>
      <w:r w:rsidRPr="003E08A2">
        <w:rPr>
          <w:lang w:val="cs-CZ"/>
        </w:rPr>
        <w:t xml:space="preserve"> lesních porostů (holin a rizikových smrkových monokultur). Výsledná prostorová syntéza kategorizuje území na základě míry kumulace těchto jevů. </w:t>
      </w:r>
      <w:r w:rsidRPr="003E08A2">
        <w:rPr>
          <w:bCs/>
          <w:lang w:val="cs-CZ"/>
        </w:rPr>
        <w:t>Kategorie zvýšená zranitelnost</w:t>
      </w:r>
      <w:r w:rsidRPr="003E08A2">
        <w:rPr>
          <w:lang w:val="cs-CZ"/>
        </w:rPr>
        <w:t xml:space="preserve"> identifikuje lokality se zasažením jedním rizikovým faktorem. </w:t>
      </w:r>
      <w:r w:rsidRPr="003E08A2">
        <w:rPr>
          <w:bCs/>
          <w:lang w:val="cs-CZ"/>
        </w:rPr>
        <w:lastRenderedPageBreak/>
        <w:t>Kategorie vysoká zranitelnost</w:t>
      </w:r>
      <w:r w:rsidRPr="003E08A2">
        <w:rPr>
          <w:lang w:val="cs-CZ"/>
        </w:rPr>
        <w:t xml:space="preserve"> vymezuje území, kde dochází k překryvu dvou faktorů, což indikuje výrazně urychlený odtok. </w:t>
      </w:r>
      <w:r w:rsidRPr="003E08A2">
        <w:rPr>
          <w:bCs/>
          <w:lang w:val="cs-CZ"/>
        </w:rPr>
        <w:t>Kategorie kritická zranitelnost</w:t>
      </w:r>
      <w:r w:rsidRPr="003E08A2">
        <w:rPr>
          <w:lang w:val="cs-CZ"/>
        </w:rPr>
        <w:t xml:space="preserve"> vymezuje území, kde dochází k překryvu </w:t>
      </w:r>
      <w:r w:rsidR="00A71844">
        <w:rPr>
          <w:lang w:val="cs-CZ"/>
        </w:rPr>
        <w:t>všech tří</w:t>
      </w:r>
      <w:r w:rsidR="00A71844" w:rsidRPr="003E08A2">
        <w:rPr>
          <w:lang w:val="cs-CZ"/>
        </w:rPr>
        <w:t xml:space="preserve"> </w:t>
      </w:r>
      <w:r w:rsidRPr="003E08A2">
        <w:rPr>
          <w:lang w:val="cs-CZ"/>
        </w:rPr>
        <w:t>faktorů</w:t>
      </w:r>
      <w:r w:rsidR="00A71844">
        <w:rPr>
          <w:lang w:val="cs-CZ"/>
        </w:rPr>
        <w:t xml:space="preserve">, tedy se </w:t>
      </w:r>
      <w:r w:rsidRPr="003E08A2">
        <w:rPr>
          <w:lang w:val="cs-CZ"/>
        </w:rPr>
        <w:t>jedná</w:t>
      </w:r>
      <w:r w:rsidR="00A71844">
        <w:rPr>
          <w:lang w:val="cs-CZ"/>
        </w:rPr>
        <w:t>,</w:t>
      </w:r>
      <w:r w:rsidRPr="003E08A2">
        <w:rPr>
          <w:lang w:val="cs-CZ"/>
        </w:rPr>
        <w:t xml:space="preserve"> z hlediska geografie</w:t>
      </w:r>
      <w:r w:rsidR="00A71844">
        <w:rPr>
          <w:lang w:val="cs-CZ"/>
        </w:rPr>
        <w:t>,</w:t>
      </w:r>
      <w:r w:rsidRPr="003E08A2">
        <w:rPr>
          <w:lang w:val="cs-CZ"/>
        </w:rPr>
        <w:t xml:space="preserve"> o </w:t>
      </w:r>
      <w:proofErr w:type="spellStart"/>
      <w:r w:rsidRPr="003E08A2">
        <w:rPr>
          <w:i/>
          <w:iCs/>
          <w:lang w:val="cs-CZ"/>
        </w:rPr>
        <w:t>hotspots</w:t>
      </w:r>
      <w:proofErr w:type="spellEnd"/>
      <w:r w:rsidRPr="003E08A2">
        <w:rPr>
          <w:lang w:val="cs-CZ"/>
        </w:rPr>
        <w:t xml:space="preserve"> fyzické degradace, kde se synergicky potkávají všechny tři rizikové faktory (např. strmý svah s degradovaným lesem, který je navíc odvodněn), a kde je nutná bezodkladná implementace technických a biologických retenčních opatření.</w:t>
      </w:r>
    </w:p>
    <w:p w:rsidR="007D3F64" w:rsidRPr="007D3F64" w:rsidRDefault="007D3F64" w:rsidP="007D3F64">
      <w:pPr>
        <w:pStyle w:val="ListParagraph"/>
        <w:numPr>
          <w:ilvl w:val="0"/>
          <w:numId w:val="4"/>
        </w:numPr>
        <w:ind w:left="0" w:hanging="11"/>
        <w:jc w:val="center"/>
        <w:rPr>
          <w:lang w:val="cs-CZ"/>
        </w:rPr>
      </w:pPr>
      <w:r>
        <w:rPr>
          <w:lang w:val="cs-CZ"/>
        </w:rPr>
        <w:t xml:space="preserve">Strukturální hydrologická zranitelnost </w:t>
      </w:r>
      <w:r w:rsidRPr="007D3F64">
        <w:rPr>
          <w:lang w:val="cs-CZ"/>
        </w:rPr>
        <w:t xml:space="preserve">= </w:t>
      </w:r>
      <w:r>
        <w:rPr>
          <w:lang w:val="cs-CZ"/>
        </w:rPr>
        <w:t>Sklonitost</w:t>
      </w:r>
      <w:r w:rsidRPr="007D3F64">
        <w:rPr>
          <w:lang w:val="cs-CZ"/>
        </w:rPr>
        <w:t xml:space="preserve"> </w:t>
      </w:r>
      <w:r>
        <w:rPr>
          <w:lang w:val="cs-CZ"/>
        </w:rPr>
        <w:t>+</w:t>
      </w:r>
      <w:r w:rsidRPr="007D3F64">
        <w:rPr>
          <w:lang w:val="cs-CZ"/>
        </w:rPr>
        <w:t xml:space="preserve"> </w:t>
      </w:r>
      <w:r>
        <w:rPr>
          <w:lang w:val="cs-CZ"/>
        </w:rPr>
        <w:t xml:space="preserve">Odvodnění + </w:t>
      </w:r>
      <w:proofErr w:type="spellStart"/>
      <w:r w:rsidR="004B7E3C">
        <w:rPr>
          <w:lang w:val="cs-CZ"/>
        </w:rPr>
        <w:t>N</w:t>
      </w:r>
      <w:r>
        <w:rPr>
          <w:lang w:val="cs-CZ"/>
        </w:rPr>
        <w:t>eresilientní</w:t>
      </w:r>
      <w:proofErr w:type="spellEnd"/>
      <w:r>
        <w:rPr>
          <w:lang w:val="cs-CZ"/>
        </w:rPr>
        <w:t xml:space="preserve"> lesy</w:t>
      </w:r>
    </w:p>
    <w:p w:rsidR="00E45DFE" w:rsidRDefault="003E08A2" w:rsidP="00724B10">
      <w:pPr>
        <w:rPr>
          <w:lang w:val="cs-CZ"/>
        </w:rPr>
      </w:pPr>
      <w:r w:rsidRPr="003E08A2">
        <w:rPr>
          <w:b/>
          <w:lang w:val="cs-CZ"/>
        </w:rPr>
        <w:t>Riziko (Risk)</w:t>
      </w:r>
      <w:r w:rsidRPr="003E08A2">
        <w:rPr>
          <w:lang w:val="cs-CZ"/>
        </w:rPr>
        <w:t xml:space="preserve"> Představu syntetický pohled na všechny výše zmíněné faktory</w:t>
      </w:r>
      <w:r w:rsidR="007D3F64">
        <w:rPr>
          <w:lang w:val="cs-CZ"/>
        </w:rPr>
        <w:t xml:space="preserve">. Vrstva vznikla jako maticový součet výše zmíněných složek rovnice rizika (1). </w:t>
      </w:r>
      <w:r w:rsidR="00C34910">
        <w:rPr>
          <w:lang w:val="cs-CZ"/>
        </w:rPr>
        <w:t>V této fázi studie byla každému faktoru přiřazena jednotná váha, nicméně vážení jednotlivých faktorů rovnice (1), stejně tak jako zpřesňování a doplňování faktorů bude předmětem dalšího výzkumu zaměřeného nejen na geografické, ale i na socioekonomické aspekty rizika.</w:t>
      </w:r>
      <w:r w:rsidR="001967D4">
        <w:rPr>
          <w:lang w:val="cs-CZ"/>
        </w:rPr>
        <w:t xml:space="preserve"> Výsledná mapa rizika zahrnuje barevnou škálu od 1 (nízké, ale detekovatelné riziko) po 7 (</w:t>
      </w:r>
      <w:r w:rsidR="00A71844">
        <w:rPr>
          <w:lang w:val="cs-CZ"/>
        </w:rPr>
        <w:t xml:space="preserve">extrémně </w:t>
      </w:r>
      <w:r w:rsidR="001967D4">
        <w:rPr>
          <w:lang w:val="cs-CZ"/>
        </w:rPr>
        <w:t xml:space="preserve">vysoké riziko). </w:t>
      </w:r>
    </w:p>
    <w:p w:rsidR="003E08A2" w:rsidRDefault="001967D4" w:rsidP="00724B10">
      <w:pPr>
        <w:rPr>
          <w:lang w:val="cs-CZ"/>
        </w:rPr>
      </w:pPr>
      <w:r w:rsidRPr="00A62AC0">
        <w:rPr>
          <w:b/>
          <w:lang w:val="cs-CZ"/>
        </w:rPr>
        <w:t xml:space="preserve">Zranitelné oblasti </w:t>
      </w:r>
      <w:r w:rsidR="00A62AC0" w:rsidRPr="00A62AC0">
        <w:rPr>
          <w:b/>
          <w:lang w:val="cs-CZ"/>
        </w:rPr>
        <w:t>(</w:t>
      </w:r>
      <w:proofErr w:type="spellStart"/>
      <w:r w:rsidR="00A62AC0" w:rsidRPr="00A62AC0">
        <w:rPr>
          <w:b/>
          <w:lang w:val="cs-CZ"/>
        </w:rPr>
        <w:t>Hotspots</w:t>
      </w:r>
      <w:proofErr w:type="spellEnd"/>
      <w:r w:rsidR="00A62AC0" w:rsidRPr="00A62AC0">
        <w:rPr>
          <w:b/>
          <w:lang w:val="cs-CZ"/>
        </w:rPr>
        <w:t>)</w:t>
      </w:r>
      <w:r w:rsidR="00A62AC0">
        <w:rPr>
          <w:lang w:val="cs-CZ"/>
        </w:rPr>
        <w:t xml:space="preserve"> </w:t>
      </w:r>
      <w:r>
        <w:rPr>
          <w:lang w:val="cs-CZ"/>
        </w:rPr>
        <w:t xml:space="preserve">byly odvozeny z mapy rizika jako plochy spadající do kategorie 3 a více (střední – </w:t>
      </w:r>
      <w:r w:rsidR="00A71844">
        <w:rPr>
          <w:lang w:val="cs-CZ"/>
        </w:rPr>
        <w:t xml:space="preserve">extrémně </w:t>
      </w:r>
      <w:r>
        <w:rPr>
          <w:lang w:val="cs-CZ"/>
        </w:rPr>
        <w:t>vysoké riziko)</w:t>
      </w:r>
    </w:p>
    <w:p w:rsidR="00887EB0" w:rsidRPr="0041538B" w:rsidRDefault="00385535" w:rsidP="00887EB0">
      <w:pPr>
        <w:rPr>
          <w:b/>
          <w:lang w:val="cs-CZ"/>
        </w:rPr>
      </w:pPr>
      <w:proofErr w:type="spellStart"/>
      <w:r w:rsidRPr="0041538B">
        <w:rPr>
          <w:b/>
          <w:lang w:val="cs-CZ"/>
        </w:rPr>
        <w:t>Lokaliace</w:t>
      </w:r>
      <w:proofErr w:type="spellEnd"/>
      <w:r w:rsidRPr="0041538B">
        <w:rPr>
          <w:b/>
          <w:lang w:val="cs-CZ"/>
        </w:rPr>
        <w:t xml:space="preserve"> opatření</w:t>
      </w:r>
      <w:r w:rsidR="00D30FD4" w:rsidRPr="0041538B">
        <w:rPr>
          <w:b/>
          <w:lang w:val="cs-CZ"/>
        </w:rPr>
        <w:t xml:space="preserve"> </w:t>
      </w:r>
      <w:r w:rsidR="00D30FD4" w:rsidRPr="0063026E">
        <w:rPr>
          <w:lang w:val="cs-CZ"/>
        </w:rPr>
        <w:t>= p</w:t>
      </w:r>
      <w:r w:rsidR="00887EB0" w:rsidRPr="0063026E">
        <w:rPr>
          <w:lang w:val="cs-CZ"/>
        </w:rPr>
        <w:t xml:space="preserve">řiřazení doporučených </w:t>
      </w:r>
      <w:r w:rsidR="0063026E">
        <w:rPr>
          <w:lang w:val="cs-CZ"/>
        </w:rPr>
        <w:t xml:space="preserve">skupin </w:t>
      </w:r>
      <w:r w:rsidR="00887EB0" w:rsidRPr="0063026E">
        <w:rPr>
          <w:lang w:val="cs-CZ"/>
        </w:rPr>
        <w:t>adaptačních opatření</w:t>
      </w:r>
      <w:r w:rsidR="0063026E">
        <w:rPr>
          <w:lang w:val="cs-CZ"/>
        </w:rPr>
        <w:t xml:space="preserve"> definovaných v aktivitě 1.5</w:t>
      </w:r>
    </w:p>
    <w:p w:rsidR="00D30FD4" w:rsidRDefault="00887EB0" w:rsidP="00887EB0">
      <w:pPr>
        <w:rPr>
          <w:lang w:val="cs-CZ"/>
        </w:rPr>
      </w:pPr>
      <w:r w:rsidRPr="00887EB0">
        <w:rPr>
          <w:lang w:val="cs-CZ"/>
        </w:rPr>
        <w:t>V posledním kroku prostorové syntézy byla provedena finální lokalizace a kategorizace prioritních oblastí pro implementaci adaptačních opatření. Rozhodovací proces byl strukturován do následujících logických fází:</w:t>
      </w:r>
      <w:r w:rsidR="00D30FD4">
        <w:rPr>
          <w:lang w:val="cs-CZ"/>
        </w:rPr>
        <w:t xml:space="preserve"> </w:t>
      </w:r>
    </w:p>
    <w:p w:rsidR="00887EB0" w:rsidRPr="00D30FD4" w:rsidRDefault="00887EB0" w:rsidP="00D30FD4">
      <w:pPr>
        <w:pStyle w:val="ListParagraph"/>
        <w:numPr>
          <w:ilvl w:val="0"/>
          <w:numId w:val="5"/>
        </w:numPr>
        <w:rPr>
          <w:lang w:val="cs-CZ"/>
        </w:rPr>
      </w:pPr>
      <w:r w:rsidRPr="00D30FD4">
        <w:rPr>
          <w:lang w:val="cs-CZ"/>
        </w:rPr>
        <w:t>Vymezení zranitelných ploch a vyloučení stabilních ekosystémů</w:t>
      </w:r>
    </w:p>
    <w:p w:rsidR="00887EB0" w:rsidRPr="00887EB0" w:rsidRDefault="00887EB0" w:rsidP="00887EB0">
      <w:pPr>
        <w:rPr>
          <w:lang w:val="cs-CZ"/>
        </w:rPr>
      </w:pPr>
      <w:r w:rsidRPr="00887EB0">
        <w:rPr>
          <w:lang w:val="cs-CZ"/>
        </w:rPr>
        <w:t>Z výsledné mapy celkového hydrologického rizika (nabývající hodnot 1 až 7) byly jako prioritní k řešení vyčleněny lokality spadající do kategorií 3 až 7. Z tohoto kritického výběru byly následně pomocí prostorového maskování vyloučeny plošně stabilní ekosystémy – konkrétně stávající trvalé travní porosty, listnaté a smíšené lesy. Tyto segmenty krajiny již v současnosti plní požadované mikroklimatické i retenční funkce a nevyžadují plošnou transformaci, nýbrž pouze důslednou ochranu a udržovací management.</w:t>
      </w:r>
    </w:p>
    <w:p w:rsidR="00887EB0" w:rsidRPr="00887EB0" w:rsidRDefault="00887EB0" w:rsidP="00887EB0">
      <w:pPr>
        <w:rPr>
          <w:lang w:val="cs-CZ"/>
        </w:rPr>
      </w:pPr>
    </w:p>
    <w:p w:rsidR="00887EB0" w:rsidRPr="00887EB0" w:rsidRDefault="00887EB0" w:rsidP="00D30FD4">
      <w:pPr>
        <w:pStyle w:val="ListParagraph"/>
        <w:numPr>
          <w:ilvl w:val="0"/>
          <w:numId w:val="5"/>
        </w:numPr>
        <w:rPr>
          <w:lang w:val="cs-CZ"/>
        </w:rPr>
      </w:pPr>
      <w:r w:rsidRPr="00887EB0">
        <w:rPr>
          <w:lang w:val="cs-CZ"/>
        </w:rPr>
        <w:t>Aplikace vertikální zonálnosti a přiřazení opatření</w:t>
      </w:r>
    </w:p>
    <w:p w:rsidR="00887EB0" w:rsidRPr="00887EB0" w:rsidRDefault="00887EB0" w:rsidP="00887EB0">
      <w:pPr>
        <w:rPr>
          <w:lang w:val="cs-CZ"/>
        </w:rPr>
      </w:pPr>
      <w:r w:rsidRPr="00887EB0">
        <w:rPr>
          <w:lang w:val="cs-CZ"/>
        </w:rPr>
        <w:t xml:space="preserve">Takto vyfiltrované rizikové plochy (představující primárně ornou půdu, degradované lesní porosty a smrkové monokultury) byly následně rozčleněny podle vertikální zonálnosti. V souladu se závěry </w:t>
      </w:r>
      <w:r w:rsidR="00D30FD4">
        <w:rPr>
          <w:lang w:val="cs-CZ"/>
        </w:rPr>
        <w:t xml:space="preserve">hydrologického </w:t>
      </w:r>
      <w:r w:rsidRPr="00887EB0">
        <w:rPr>
          <w:lang w:val="cs-CZ"/>
        </w:rPr>
        <w:t>modelování byly pro obě výškové zóny plošně vymezeny odlišné adaptační strategie:</w:t>
      </w:r>
    </w:p>
    <w:p w:rsidR="00887EB0" w:rsidRPr="00A71844" w:rsidRDefault="00887EB0" w:rsidP="001D6C78">
      <w:pPr>
        <w:pStyle w:val="ListParagraph"/>
        <w:numPr>
          <w:ilvl w:val="0"/>
          <w:numId w:val="6"/>
        </w:numPr>
        <w:rPr>
          <w:lang w:val="cs-CZ"/>
        </w:rPr>
      </w:pPr>
      <w:r w:rsidRPr="00A71844">
        <w:rPr>
          <w:lang w:val="cs-CZ"/>
        </w:rPr>
        <w:t>Nížinn</w:t>
      </w:r>
      <w:r w:rsidR="00D30FD4" w:rsidRPr="00A71844">
        <w:rPr>
          <w:lang w:val="cs-CZ"/>
        </w:rPr>
        <w:t>ým</w:t>
      </w:r>
      <w:r w:rsidRPr="00A71844">
        <w:rPr>
          <w:lang w:val="cs-CZ"/>
        </w:rPr>
        <w:t xml:space="preserve"> oblast</w:t>
      </w:r>
      <w:r w:rsidR="00D30FD4" w:rsidRPr="00A71844">
        <w:rPr>
          <w:lang w:val="cs-CZ"/>
        </w:rPr>
        <w:t>em</w:t>
      </w:r>
      <w:r w:rsidRPr="00A71844">
        <w:rPr>
          <w:lang w:val="cs-CZ"/>
        </w:rPr>
        <w:t xml:space="preserve"> byla přiřazena specifická sada opatření zaměřená primárně na ochranu před neproduktivním výparem. Doporučena je zde plošná aplikace agrotechnických postupů pro radikální zmírnění transpirace (změna osevních postupů) v synergii se zvyšováním celkové retenční schopnosti půd.</w:t>
      </w:r>
    </w:p>
    <w:p w:rsidR="00887EB0" w:rsidRPr="00A71844" w:rsidRDefault="00887EB0" w:rsidP="001D6C78">
      <w:pPr>
        <w:pStyle w:val="ListParagraph"/>
        <w:numPr>
          <w:ilvl w:val="0"/>
          <w:numId w:val="6"/>
        </w:numPr>
        <w:rPr>
          <w:lang w:val="cs-CZ"/>
        </w:rPr>
      </w:pPr>
      <w:r w:rsidRPr="00A71844">
        <w:rPr>
          <w:lang w:val="cs-CZ"/>
        </w:rPr>
        <w:t>Vysočinn</w:t>
      </w:r>
      <w:r w:rsidR="00D30FD4" w:rsidRPr="00A71844">
        <w:rPr>
          <w:lang w:val="cs-CZ"/>
        </w:rPr>
        <w:t>ým a pramenní oblastem charakteristickým vyššími svahy</w:t>
      </w:r>
      <w:r w:rsidRPr="00A71844">
        <w:rPr>
          <w:lang w:val="cs-CZ"/>
        </w:rPr>
        <w:t xml:space="preserve"> byla vymezena sada opatření zacílená na redukci rychlého epizodického odtoku. Prioritou je zde zadržení vody v krajině prostřednictvím obnovy propustnosti půd, omezování funkčnosti melioračních soustav a technického tlumení povodňových vln.</w:t>
      </w:r>
    </w:p>
    <w:p w:rsidR="0063026E" w:rsidRPr="003E08A2" w:rsidRDefault="0063026E" w:rsidP="0063026E">
      <w:pPr>
        <w:pStyle w:val="Heading1"/>
      </w:pPr>
      <w:r w:rsidRPr="003E08A2">
        <w:lastRenderedPageBreak/>
        <w:t>Použité zdroje</w:t>
      </w:r>
    </w:p>
    <w:p w:rsidR="0063026E" w:rsidRPr="003E08A2" w:rsidRDefault="0063026E" w:rsidP="0063026E">
      <w:pPr>
        <w:rPr>
          <w:lang w:val="cs-CZ"/>
        </w:rPr>
      </w:pPr>
      <w:r w:rsidRPr="003E08A2">
        <w:rPr>
          <w:lang w:val="cs-CZ"/>
        </w:rPr>
        <w:t xml:space="preserve">IPCC, 2022: </w:t>
      </w:r>
      <w:proofErr w:type="spellStart"/>
      <w:r w:rsidRPr="003E08A2">
        <w:rPr>
          <w:lang w:val="cs-CZ"/>
        </w:rPr>
        <w:t>Climate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Change</w:t>
      </w:r>
      <w:proofErr w:type="spellEnd"/>
      <w:r w:rsidRPr="003E08A2">
        <w:rPr>
          <w:lang w:val="cs-CZ"/>
        </w:rPr>
        <w:t xml:space="preserve"> 2022: </w:t>
      </w:r>
      <w:proofErr w:type="spellStart"/>
      <w:r w:rsidRPr="003E08A2">
        <w:rPr>
          <w:lang w:val="cs-CZ"/>
        </w:rPr>
        <w:t>Impacts</w:t>
      </w:r>
      <w:proofErr w:type="spellEnd"/>
      <w:r w:rsidRPr="003E08A2">
        <w:rPr>
          <w:lang w:val="cs-CZ"/>
        </w:rPr>
        <w:t xml:space="preserve">, </w:t>
      </w:r>
      <w:proofErr w:type="spellStart"/>
      <w:r w:rsidRPr="003E08A2">
        <w:rPr>
          <w:lang w:val="cs-CZ"/>
        </w:rPr>
        <w:t>Adaptation</w:t>
      </w:r>
      <w:proofErr w:type="spellEnd"/>
      <w:r w:rsidRPr="003E08A2">
        <w:rPr>
          <w:lang w:val="cs-CZ"/>
        </w:rPr>
        <w:t xml:space="preserve">, and Vulnerability. </w:t>
      </w:r>
      <w:proofErr w:type="spellStart"/>
      <w:r w:rsidRPr="003E08A2">
        <w:rPr>
          <w:lang w:val="cs-CZ"/>
        </w:rPr>
        <w:t>Contribution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of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Working</w:t>
      </w:r>
      <w:proofErr w:type="spellEnd"/>
      <w:r w:rsidRPr="003E08A2">
        <w:rPr>
          <w:lang w:val="cs-CZ"/>
        </w:rPr>
        <w:t xml:space="preserve"> Group II to </w:t>
      </w:r>
      <w:proofErr w:type="spellStart"/>
      <w:r w:rsidRPr="003E08A2">
        <w:rPr>
          <w:lang w:val="cs-CZ"/>
        </w:rPr>
        <w:t>the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Sixth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Assessment</w:t>
      </w:r>
      <w:proofErr w:type="spellEnd"/>
      <w:r w:rsidRPr="003E08A2">
        <w:rPr>
          <w:lang w:val="cs-CZ"/>
        </w:rPr>
        <w:t xml:space="preserve"> Report </w:t>
      </w:r>
      <w:proofErr w:type="spellStart"/>
      <w:r w:rsidRPr="003E08A2">
        <w:rPr>
          <w:lang w:val="cs-CZ"/>
        </w:rPr>
        <w:t>of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the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Intergovernmental</w:t>
      </w:r>
      <w:proofErr w:type="spellEnd"/>
      <w:r w:rsidRPr="003E08A2">
        <w:rPr>
          <w:lang w:val="cs-CZ"/>
        </w:rPr>
        <w:t xml:space="preserve"> Panel on </w:t>
      </w:r>
      <w:proofErr w:type="spellStart"/>
      <w:r w:rsidRPr="003E08A2">
        <w:rPr>
          <w:lang w:val="cs-CZ"/>
        </w:rPr>
        <w:t>Climate</w:t>
      </w:r>
      <w:proofErr w:type="spellEnd"/>
      <w:r w:rsidRPr="003E08A2">
        <w:rPr>
          <w:lang w:val="cs-CZ"/>
        </w:rPr>
        <w:t xml:space="preserve"> </w:t>
      </w:r>
      <w:proofErr w:type="spellStart"/>
      <w:r w:rsidRPr="003E08A2">
        <w:rPr>
          <w:lang w:val="cs-CZ"/>
        </w:rPr>
        <w:t>Change</w:t>
      </w:r>
      <w:proofErr w:type="spellEnd"/>
      <w:r w:rsidRPr="003E08A2">
        <w:rPr>
          <w:lang w:val="cs-CZ"/>
        </w:rPr>
        <w:t xml:space="preserve"> [H.-O. </w:t>
      </w:r>
      <w:proofErr w:type="spellStart"/>
      <w:r w:rsidRPr="003E08A2">
        <w:rPr>
          <w:lang w:val="cs-CZ"/>
        </w:rPr>
        <w:t>Pörtner</w:t>
      </w:r>
      <w:proofErr w:type="spellEnd"/>
      <w:r w:rsidRPr="003E08A2">
        <w:rPr>
          <w:lang w:val="cs-CZ"/>
        </w:rPr>
        <w:t xml:space="preserve">, D.C. </w:t>
      </w:r>
      <w:proofErr w:type="spellStart"/>
      <w:r w:rsidRPr="003E08A2">
        <w:rPr>
          <w:lang w:val="cs-CZ"/>
        </w:rPr>
        <w:t>Roberts</w:t>
      </w:r>
      <w:proofErr w:type="spellEnd"/>
      <w:r w:rsidRPr="003E08A2">
        <w:rPr>
          <w:lang w:val="cs-CZ"/>
        </w:rPr>
        <w:t xml:space="preserve">, M. </w:t>
      </w:r>
      <w:proofErr w:type="spellStart"/>
      <w:r w:rsidRPr="003E08A2">
        <w:rPr>
          <w:lang w:val="cs-CZ"/>
        </w:rPr>
        <w:t>Tignor</w:t>
      </w:r>
      <w:proofErr w:type="spellEnd"/>
      <w:r w:rsidRPr="003E08A2">
        <w:rPr>
          <w:lang w:val="cs-CZ"/>
        </w:rPr>
        <w:t xml:space="preserve">, E.S. </w:t>
      </w:r>
      <w:proofErr w:type="spellStart"/>
      <w:r w:rsidRPr="003E08A2">
        <w:rPr>
          <w:lang w:val="cs-CZ"/>
        </w:rPr>
        <w:t>Poloczanska</w:t>
      </w:r>
      <w:proofErr w:type="spellEnd"/>
      <w:r w:rsidRPr="003E08A2">
        <w:rPr>
          <w:lang w:val="cs-CZ"/>
        </w:rPr>
        <w:t xml:space="preserve">, K. </w:t>
      </w:r>
      <w:proofErr w:type="spellStart"/>
      <w:r w:rsidRPr="003E08A2">
        <w:rPr>
          <w:lang w:val="cs-CZ"/>
        </w:rPr>
        <w:t>Mintenbeck</w:t>
      </w:r>
      <w:proofErr w:type="spellEnd"/>
      <w:r w:rsidRPr="003E08A2">
        <w:rPr>
          <w:lang w:val="cs-CZ"/>
        </w:rPr>
        <w:t xml:space="preserve">, A. </w:t>
      </w:r>
      <w:proofErr w:type="spellStart"/>
      <w:r w:rsidRPr="003E08A2">
        <w:rPr>
          <w:lang w:val="cs-CZ"/>
        </w:rPr>
        <w:t>Alegría</w:t>
      </w:r>
      <w:proofErr w:type="spellEnd"/>
      <w:r w:rsidRPr="003E08A2">
        <w:rPr>
          <w:lang w:val="cs-CZ"/>
        </w:rPr>
        <w:t xml:space="preserve">, M. </w:t>
      </w:r>
      <w:proofErr w:type="spellStart"/>
      <w:r w:rsidRPr="003E08A2">
        <w:rPr>
          <w:lang w:val="cs-CZ"/>
        </w:rPr>
        <w:t>Craig</w:t>
      </w:r>
      <w:proofErr w:type="spellEnd"/>
      <w:r w:rsidRPr="003E08A2">
        <w:rPr>
          <w:lang w:val="cs-CZ"/>
        </w:rPr>
        <w:t xml:space="preserve">, S. </w:t>
      </w:r>
      <w:proofErr w:type="spellStart"/>
      <w:r w:rsidRPr="003E08A2">
        <w:rPr>
          <w:lang w:val="cs-CZ"/>
        </w:rPr>
        <w:t>Langsdorf</w:t>
      </w:r>
      <w:proofErr w:type="spellEnd"/>
      <w:r w:rsidRPr="003E08A2">
        <w:rPr>
          <w:lang w:val="cs-CZ"/>
        </w:rPr>
        <w:t xml:space="preserve">, S. </w:t>
      </w:r>
      <w:proofErr w:type="spellStart"/>
      <w:r w:rsidRPr="003E08A2">
        <w:rPr>
          <w:lang w:val="cs-CZ"/>
        </w:rPr>
        <w:t>Löschke</w:t>
      </w:r>
      <w:proofErr w:type="spellEnd"/>
      <w:r w:rsidRPr="003E08A2">
        <w:rPr>
          <w:lang w:val="cs-CZ"/>
        </w:rPr>
        <w:t xml:space="preserve">, V. </w:t>
      </w:r>
      <w:proofErr w:type="spellStart"/>
      <w:r w:rsidRPr="003E08A2">
        <w:rPr>
          <w:lang w:val="cs-CZ"/>
        </w:rPr>
        <w:t>Möller</w:t>
      </w:r>
      <w:proofErr w:type="spellEnd"/>
      <w:r w:rsidRPr="003E08A2">
        <w:rPr>
          <w:lang w:val="cs-CZ"/>
        </w:rPr>
        <w:t xml:space="preserve">, A. Okem, B. </w:t>
      </w:r>
      <w:proofErr w:type="spellStart"/>
      <w:r w:rsidRPr="003E08A2">
        <w:rPr>
          <w:lang w:val="cs-CZ"/>
        </w:rPr>
        <w:t>Rama</w:t>
      </w:r>
      <w:proofErr w:type="spellEnd"/>
      <w:r w:rsidRPr="003E08A2">
        <w:rPr>
          <w:lang w:val="cs-CZ"/>
        </w:rPr>
        <w:t xml:space="preserve"> (</w:t>
      </w:r>
      <w:proofErr w:type="spellStart"/>
      <w:r w:rsidRPr="003E08A2">
        <w:rPr>
          <w:lang w:val="cs-CZ"/>
        </w:rPr>
        <w:t>eds</w:t>
      </w:r>
      <w:proofErr w:type="spellEnd"/>
      <w:r w:rsidRPr="003E08A2">
        <w:rPr>
          <w:lang w:val="cs-CZ"/>
        </w:rPr>
        <w:t xml:space="preserve">.)]. Cambridge University </w:t>
      </w:r>
      <w:proofErr w:type="spellStart"/>
      <w:r w:rsidRPr="003E08A2">
        <w:rPr>
          <w:lang w:val="cs-CZ"/>
        </w:rPr>
        <w:t>Press</w:t>
      </w:r>
      <w:proofErr w:type="spellEnd"/>
      <w:r w:rsidRPr="003E08A2">
        <w:rPr>
          <w:lang w:val="cs-CZ"/>
        </w:rPr>
        <w:t>, Cambridge, UK and New York, NY, USA, 3056 pp., doi:10.1017/9781009325844.</w:t>
      </w:r>
    </w:p>
    <w:p w:rsidR="004B7E3C" w:rsidRDefault="004B7E3C" w:rsidP="00724B10">
      <w:pPr>
        <w:rPr>
          <w:lang w:val="cs-CZ"/>
        </w:rPr>
      </w:pPr>
    </w:p>
    <w:p w:rsidR="007D3F64" w:rsidRPr="003E08A2" w:rsidRDefault="007D3F64" w:rsidP="00724B10">
      <w:pPr>
        <w:rPr>
          <w:lang w:val="cs-CZ"/>
        </w:rPr>
      </w:pPr>
    </w:p>
    <w:p w:rsidR="00724B10" w:rsidRPr="003E08A2" w:rsidRDefault="00724B10" w:rsidP="00724B10">
      <w:pPr>
        <w:rPr>
          <w:lang w:val="cs-CZ"/>
        </w:rPr>
      </w:pPr>
    </w:p>
    <w:p w:rsidR="004A64AA" w:rsidRPr="003E08A2" w:rsidRDefault="004A64AA" w:rsidP="00481E00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sectPr w:rsidR="004A64AA" w:rsidRPr="003E08A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5A50"/>
    <w:multiLevelType w:val="hybridMultilevel"/>
    <w:tmpl w:val="5E1243B2"/>
    <w:lvl w:ilvl="0" w:tplc="EA14AE5A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768C7"/>
    <w:multiLevelType w:val="hybridMultilevel"/>
    <w:tmpl w:val="5142E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5433"/>
    <w:multiLevelType w:val="hybridMultilevel"/>
    <w:tmpl w:val="0E42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46CC3"/>
    <w:multiLevelType w:val="multilevel"/>
    <w:tmpl w:val="A2C040F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D25295"/>
    <w:multiLevelType w:val="hybridMultilevel"/>
    <w:tmpl w:val="90D26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051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AA"/>
    <w:rsid w:val="00003863"/>
    <w:rsid w:val="00016457"/>
    <w:rsid w:val="000E1A3D"/>
    <w:rsid w:val="001967D4"/>
    <w:rsid w:val="001D6C78"/>
    <w:rsid w:val="00385535"/>
    <w:rsid w:val="003A0606"/>
    <w:rsid w:val="003E08A2"/>
    <w:rsid w:val="0041538B"/>
    <w:rsid w:val="00472C07"/>
    <w:rsid w:val="004753D6"/>
    <w:rsid w:val="00481E00"/>
    <w:rsid w:val="004A64AA"/>
    <w:rsid w:val="004B7E3C"/>
    <w:rsid w:val="0063026E"/>
    <w:rsid w:val="006C2510"/>
    <w:rsid w:val="00724B10"/>
    <w:rsid w:val="007D3F64"/>
    <w:rsid w:val="007E23D1"/>
    <w:rsid w:val="008169B1"/>
    <w:rsid w:val="00887EB0"/>
    <w:rsid w:val="008C7DCB"/>
    <w:rsid w:val="009C6127"/>
    <w:rsid w:val="00A62AC0"/>
    <w:rsid w:val="00A71844"/>
    <w:rsid w:val="00A96189"/>
    <w:rsid w:val="00C34910"/>
    <w:rsid w:val="00CD79AA"/>
    <w:rsid w:val="00D30FD4"/>
    <w:rsid w:val="00E45DFE"/>
    <w:rsid w:val="00E6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5A987"/>
  <w15:chartTrackingRefBased/>
  <w15:docId w15:val="{68A25A79-6D0D-4529-9925-674F31E8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4AA"/>
  </w:style>
  <w:style w:type="paragraph" w:styleId="Heading1">
    <w:name w:val="heading 1"/>
    <w:basedOn w:val="Normal"/>
    <w:next w:val="Normal"/>
    <w:link w:val="Heading1Char"/>
    <w:uiPriority w:val="9"/>
    <w:qFormat/>
    <w:rsid w:val="00724B10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24B10"/>
    <w:pPr>
      <w:numPr>
        <w:ilvl w:val="1"/>
      </w:numPr>
      <w:outlineLvl w:val="1"/>
    </w:pPr>
    <w:rPr>
      <w:sz w:val="28"/>
    </w:rPr>
  </w:style>
  <w:style w:type="paragraph" w:styleId="Heading3">
    <w:name w:val="heading 3"/>
    <w:basedOn w:val="Heading2"/>
    <w:link w:val="Heading3Char"/>
    <w:uiPriority w:val="9"/>
    <w:qFormat/>
    <w:rsid w:val="00724B10"/>
    <w:pPr>
      <w:numPr>
        <w:ilvl w:val="2"/>
      </w:numPr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4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06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24B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B1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24B10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724B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rsid w:val="00724B10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rsid w:val="00724B10"/>
    <w:rPr>
      <w:rFonts w:asciiTheme="majorHAnsi" w:eastAsiaTheme="majorEastAsia" w:hAnsiTheme="majorHAnsi" w:cstheme="majorBidi"/>
      <w:color w:val="2F5496" w:themeColor="accent1" w:themeShade="BF"/>
      <w:sz w:val="24"/>
      <w:szCs w:val="32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19591-30F8-422F-8835-814D0057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Bernsteinová</dc:creator>
  <cp:keywords/>
  <dc:description/>
  <cp:lastModifiedBy>Jana Bernsteinová</cp:lastModifiedBy>
  <cp:revision>7</cp:revision>
  <dcterms:created xsi:type="dcterms:W3CDTF">2026-06-16T12:28:00Z</dcterms:created>
  <dcterms:modified xsi:type="dcterms:W3CDTF">2026-06-21T16:31:00Z</dcterms:modified>
</cp:coreProperties>
</file>