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sdt>
      <w:sdtPr>
        <w:id w:val="-333775280"/>
        <w:docPartObj>
          <w:docPartGallery w:val="Cover Pages"/>
          <w:docPartUnique/>
        </w:docPartObj>
      </w:sdtPr>
      <w:sdtEndPr>
        <w:rPr>
          <w:lang w:val="en-US"/>
        </w:rPr>
      </w:sdtEndPr>
      <w:sdtContent>
        <w:p w:rsidR="006D346C" w:rsidRDefault="006D346C" w14:paraId="0FFCE0F0" w14:textId="423B3FD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8480" behindDoc="0" locked="0" layoutInCell="1" allowOverlap="1" wp14:anchorId="734E068A" wp14:editId="135DD48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Group 8" style="position:absolute;margin-left:0;margin-top:0;width:8in;height:95.7pt;z-index:251668480;mso-width-percent:941;mso-height-percent:121;mso-top-percent:23;mso-position-horizontal:center;mso-position-horizontal-relative:page;mso-position-vertical-relative:page;mso-width-percent:941;mso-height-percent:121;mso-top-percent:23" coordsize="73152,12161" coordorigin="" o:spid="_x0000_s1026" w14:anchorId="571BD77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style="position:absolute;width:73152;height:11303;visibility:visible;mso-wrap-style:square;v-text-anchor:middle" coordsize="7312660,1129665" o:spid="_x0000_s1027" fillcolor="#156082 [3204]" stroked="f" strokeweight="1pt" path="m,l7312660,r,1129665l3619500,733425,,109156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style="position:absolute;width:73152;height:12161;visibility:visible;mso-wrap-style:square;v-text-anchor:middle" o:spid="_x0000_s1028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>
                      <v:fill type="frame" o:title="" recolor="t" rotate="t" r:id="rId7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1AFAE71" wp14:editId="1BC3E5A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D346C" w:rsidP="006D346C" w:rsidRDefault="006D346C" w14:paraId="5265654C" w14:textId="6580FD47">
                                <w:pPr>
                                  <w:ind w:right="-922"/>
                                  <w:jc w:val="right"/>
                                </w:pPr>
                                <w:r>
                                  <w:t>Forma výstupu: Mapy</w:t>
                                </w:r>
                              </w:p>
                              <w:p w:rsidR="006D346C" w:rsidP="006D346C" w:rsidRDefault="006D346C" w14:paraId="09CF3740" w14:textId="42A984C2">
                                <w:pPr>
                                  <w:ind w:right="-922"/>
                                  <w:jc w:val="right"/>
                                </w:pPr>
                                <w:r>
                                  <w:t xml:space="preserve">Závěrečnou zprávu zpracovala: </w:t>
                                </w:r>
                                <w:r w:rsidR="00CB01D3">
                                  <w:t>Miroslav Trnka</w:t>
                                </w:r>
                              </w:p>
                              <w:p w:rsidR="006D346C" w:rsidP="006D346C" w:rsidRDefault="006D346C" w14:paraId="6D875A67" w14:textId="693655F3">
                                <w:pPr>
                                  <w:ind w:right="-922"/>
                                  <w:jc w:val="right"/>
                                </w:pPr>
                                <w:r>
                                  <w:t xml:space="preserve">Na aktivitě se podíleli: Lucie Kudláčková, </w:t>
                                </w:r>
                                <w:r w:rsidR="00CB01D3">
                                  <w:t>Jana Beranová</w:t>
                                </w:r>
                                <w:r w:rsidR="00CB01D3">
                                  <w:t>, Jan Balek, Matěj Orság</w:t>
                                </w:r>
                                <w:r>
                                  <w:t xml:space="preserve"> </w:t>
                                </w:r>
                              </w:p>
                              <w:p w:rsidR="006D346C" w:rsidP="006D346C" w:rsidRDefault="006D346C" w14:paraId="36BD665F" w14:textId="7D2183EE">
                                <w:pPr>
                                  <w:pStyle w:val="Bezmezer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 w14:anchorId="11AFAE71">
                    <v:stroke joinstyle="miter"/>
                    <v:path gradientshapeok="t" o:connecttype="rect"/>
                  </v:shapetype>
                  <v:shape id="Text Box 9" style="position:absolute;margin-left:0;margin-top:0;width:8in;height:1in;z-index:251666432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>
                    <v:textbox inset="126pt,0,54pt,0">
                      <w:txbxContent>
                        <w:p w:rsidR="006D346C" w:rsidP="006D346C" w:rsidRDefault="006D346C" w14:paraId="5265654C" w14:textId="6580FD47">
                          <w:pPr>
                            <w:ind w:right="-922"/>
                            <w:jc w:val="right"/>
                          </w:pPr>
                          <w:r>
                            <w:t>Forma výstupu: Mapy</w:t>
                          </w:r>
                        </w:p>
                        <w:p w:rsidR="006D346C" w:rsidP="006D346C" w:rsidRDefault="006D346C" w14:paraId="09CF3740" w14:textId="42A984C2">
                          <w:pPr>
                            <w:ind w:right="-922"/>
                            <w:jc w:val="right"/>
                          </w:pPr>
                          <w:r>
                            <w:t xml:space="preserve">Závěrečnou zprávu zpracovala: </w:t>
                          </w:r>
                          <w:r w:rsidR="00CB01D3">
                            <w:t>Miroslav Trnka</w:t>
                          </w:r>
                        </w:p>
                        <w:p w:rsidR="006D346C" w:rsidP="006D346C" w:rsidRDefault="006D346C" w14:paraId="6D875A67" w14:textId="693655F3">
                          <w:pPr>
                            <w:ind w:right="-922"/>
                            <w:jc w:val="right"/>
                          </w:pPr>
                          <w:r>
                            <w:t xml:space="preserve">Na aktivitě se podíleli: Lucie Kudláčková, </w:t>
                          </w:r>
                          <w:r w:rsidR="00CB01D3">
                            <w:t>Jana Beranová</w:t>
                          </w:r>
                          <w:r w:rsidR="00CB01D3">
                            <w:t>, Jan Balek, Matěj Orság</w:t>
                          </w:r>
                          <w:r>
                            <w:t xml:space="preserve"> </w:t>
                          </w:r>
                        </w:p>
                        <w:p w:rsidR="006D346C" w:rsidP="006D346C" w:rsidRDefault="006D346C" w14:paraId="36BD665F" w14:textId="7D2183EE">
                          <w:pPr>
                            <w:pStyle w:val="Bezmezer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54D8E15" wp14:editId="4B509CB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D346C" w:rsidP="006D346C" w:rsidRDefault="006D346C" w14:paraId="62D39B62" w14:textId="67B863C5">
                                <w:pPr>
                                  <w:pStyle w:val="Bezmezer"/>
                                  <w:rPr>
                                    <w:color w:val="156082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Abstract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Content>
                                  <w:p w:rsidR="006D346C" w:rsidRDefault="006D346C" w14:paraId="6AFCDFA2" w14:textId="0993CE93">
                                    <w:pPr>
                                      <w:pStyle w:val="Bezmezer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Text Box 10" style="position:absolute;margin-left:0;margin-top:0;width:8in;height:79.5pt;z-index:251667456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xkRDDNsAAAAGAQAADwAAAGRy&#10;cy9kb3ducmV2LnhtbEyPQUvDQBCF74L/YRnBm900EmtjNkUKQlV6sPYHTLNjEszOhuymTf+9Uy96&#10;GebxhjffK1aT69SRhtB6NjCfJaCIK29brg3sP1/uHkGFiGyx80wGzhRgVV5fFZhbf+IPOu5irSSE&#10;Q44Gmhj7XOtQNeQwzHxPLN6XHxxGkUOt7YAnCXedTpPkQTtsWT402NO6oep7NzoD436z6d/Ss3+v&#10;X7eLNlvzYlzeG3N7Mz0/gYo0xb9juOALOpTCdPAj26A6A1Ik/s6LN89S0QfZsmUCuiz0f/zyBwAA&#10;//8DAFBLAQItABQABgAIAAAAIQC2gziS/gAAAOEBAAATAAAAAAAAAAAAAAAAAAAAAABbQ29udGVu&#10;dF9UeXBlc10ueG1sUEsBAi0AFAAGAAgAAAAhADj9If/WAAAAlAEAAAsAAAAAAAAAAAAAAAAALwEA&#10;AF9yZWxzLy5yZWxzUEsBAi0AFAAGAAgAAAAhAFbhbmpsAgAAQAUAAA4AAAAAAAAAAAAAAAAALgIA&#10;AGRycy9lMm9Eb2MueG1sUEsBAi0AFAAGAAgAAAAhAMZEQwzbAAAABgEAAA8AAAAAAAAAAAAAAAAA&#10;xgQAAGRycy9kb3ducmV2LnhtbFBLBQYAAAAABAAEAPMAAADOBQAAAAA=&#10;" w14:anchorId="454D8E15">
                    <v:textbox style="mso-fit-shape-to-text:t" inset="126pt,0,54pt,0">
                      <w:txbxContent>
                        <w:p w:rsidR="006D346C" w:rsidP="006D346C" w:rsidRDefault="006D346C" w14:paraId="62D39B62" w14:textId="67B863C5">
                          <w:pPr>
                            <w:pStyle w:val="NoSpacing"/>
                            <w:rPr>
                              <w:color w:val="156082" w:themeColor="accent1"/>
                              <w:sz w:val="28"/>
                              <w:szCs w:val="28"/>
                            </w:rPr>
                          </w:pP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Abstract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:rsidR="006D346C" w:rsidRDefault="006D346C" w14:paraId="6AFCDFA2" w14:textId="0993CE93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E99C1B8" wp14:editId="1BA99F7D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D346C" w:rsidRDefault="00000000" w14:paraId="0DDCA01B" w14:textId="18C88C16">
                                <w:pPr>
                                  <w:jc w:val="right"/>
                                  <w:rPr>
                                    <w:color w:val="156082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156082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6D346C">
                                      <w:rPr>
                                        <w:caps/>
                                        <w:color w:val="156082" w:themeColor="accent1"/>
                                        <w:sz w:val="64"/>
                                        <w:szCs w:val="64"/>
                                      </w:rPr>
                                      <w:t>Transadapt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kern w:val="0"/>
                                    <w:sz w:val="40"/>
                                    <w:szCs w:val="40"/>
                                    <w14:ligatures w14:val="none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Pr="006D346C" w:rsidR="006D346C" w:rsidRDefault="00CB01D3" w14:paraId="63F6D146" w14:textId="2FC8EF2E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40"/>
                                        <w:szCs w:val="40"/>
                                      </w:rPr>
                                    </w:pPr>
                                    <w:r w:rsidRPr="00CB01D3">
                                      <w:rPr>
                                        <w:kern w:val="0"/>
                                        <w:sz w:val="40"/>
                                        <w:szCs w:val="40"/>
                                        <w14:ligatures w14:val="none"/>
                                      </w:rPr>
                                      <w:t>Průvodní zpráva k aktivitě 3.4: Dobudování národního systému pro komplexní hodnocení vlhkosti paliva a předpovědi požárního počasí pro všechny NP a ohrožená CHKO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Text Box 11" style="position:absolute;margin-left:0;margin-top:0;width:8in;height:286.5pt;z-index:251665408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xWbQIAAEAFAAAOAAAAZHJzL2Uyb0RvYy54bWysVN9v2jAQfp+0/8Hy+wgUwRAiVKxVp0mo&#10;rUanPhvHLtEcn2cfJOyv39lJoGN76bQX53L3+X5+58V1Uxl2UD6UYHM+Ggw5U1ZCUdqXnH97uvsw&#10;4yygsIUwYFXOjyrw6+X7d4vazdUV7MAUyjNyYsO8djnfIbp5lgW5U5UIA3DKklGDrwTSr3/JCi9q&#10;8l6Z7Go4nGY1+MJ5kCoE0t62Rr5M/rVWEh+0DgqZyTnlhun06dzGM1suxPzFC7crZZeG+IcsKlFa&#10;CnpydStQsL0v/3BVldJDAI0DCVUGWpdSpRqomtHwoprNTjiVaqHmBHdqU/h/buX9YeMePcPmEzQ0&#10;wNiQ2oV5IGWsp9G+il/KlJGdWng8tU01yCQpP45HE5oFZ5Js4+l4Npmkxmbn684H/KygYlHIuae5&#10;pHaJwzoghSRoD4nRLNyVxqTZGMvqnE/H5PI3C90wNmpUmnLn5px6kvBoVMQY+1VpVhapgqhI/FI3&#10;xrODIGYIKZXFVHzyS+iI0pTEWy52+HNWb7nc1tFHBouny1VpwafqL9Iuvvcp6xZPjXxVdxSx2TZU&#10;eM6v+sluoTjSwD20uxCcvCtpKGsR8FF4Ij8NkhYaH+jQBqj50Emc7cD//Js+4omTZOWspmXKefix&#10;F15xZr5YYutoOhwmhmD6pQg+CdPZZBaJs+3Vdl/dAA1kRK+Gk0mMYDS9qD1Uz7TyqxiQTMJKCpvz&#10;bS/eYLvd9GRItVolEK2aE7i2Gyej6zifyLan5ll411ESic330G+cmF8ws8XGmxZWewRdJtrGFrcN&#10;7VpPa5rY3D0p8R14/Z9Q54dv+QsAAP//AwBQSwMEFAAGAAgAAAAhAMNNUIDbAAAABgEAAA8AAABk&#10;cnMvZG93bnJldi54bWxMj8FOwzAQRO9I/QdrkXqjdloFUIhTVZE4VOqFAuLqxNskIl4b22nD3+Ny&#10;gctIo1nNvC23sxnZGX0YLEnIVgIYUmv1QJ2Et9fnu0dgISrSarSEEr4xwLZa3JSq0PZCL3g+xo6l&#10;EgqFktDH6ArOQ9ujUWFlHVLKTtYbFZP1HddeXVK5GflaiHtu1EBpoVcO6x7bz+NkJGA9NZv3+iQm&#10;n39kzu0PLnwdpFzezrsnYBHn+HcMV/yEDlViauxEOrBRQnok/uo1y/J18o2E/GEjgFcl/49f/QAA&#10;AP//AwBQSwECLQAUAAYACAAAACEAtoM4kv4AAADhAQAAEwAAAAAAAAAAAAAAAAAAAAAAW0NvbnRl&#10;bnRfVHlwZXNdLnhtbFBLAQItABQABgAIAAAAIQA4/SH/1gAAAJQBAAALAAAAAAAAAAAAAAAAAC8B&#10;AABfcmVscy8ucmVsc1BLAQItABQABgAIAAAAIQD6sExWbQIAAEAFAAAOAAAAAAAAAAAAAAAAAC4C&#10;AABkcnMvZTJvRG9jLnhtbFBLAQItABQABgAIAAAAIQDDTVCA2wAAAAYBAAAPAAAAAAAAAAAAAAAA&#10;AMcEAABkcnMvZG93bnJldi54bWxQSwUGAAAAAAQABADzAAAAzwUAAAAA&#10;" w14:anchorId="6E99C1B8">
                    <v:textbox inset="126pt,0,54pt,0">
                      <w:txbxContent>
                        <w:p w:rsidR="006D346C" w:rsidRDefault="00000000" w14:paraId="0DDCA01B" w14:textId="18C88C16">
                          <w:pPr>
                            <w:jc w:val="right"/>
                            <w:rPr>
                              <w:color w:val="156082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156082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6D346C">
                                <w:rPr>
                                  <w:caps/>
                                  <w:color w:val="156082" w:themeColor="accent1"/>
                                  <w:sz w:val="64"/>
                                  <w:szCs w:val="64"/>
                                </w:rPr>
                                <w:t>Transadapt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kern w:val="0"/>
                              <w:sz w:val="40"/>
                              <w:szCs w:val="40"/>
                              <w14:ligatures w14:val="none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Pr="006D346C" w:rsidR="006D346C" w:rsidRDefault="00CB01D3" w14:paraId="63F6D146" w14:textId="2FC8EF2E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40"/>
                                  <w:szCs w:val="40"/>
                                </w:rPr>
                              </w:pPr>
                              <w:r w:rsidRPr="00CB01D3">
                                <w:rPr>
                                  <w:kern w:val="0"/>
                                  <w:sz w:val="40"/>
                                  <w:szCs w:val="40"/>
                                  <w14:ligatures w14:val="none"/>
                                </w:rPr>
                                <w:t>Průvodní zpráva k aktivitě 3.4: Dobudování národního systému pro komplexní hodnocení vlhkosti paliva a předpovědi požárního počasí pro všechny NP a ohrožená CHKO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Pr="006D346C" w:rsidR="00C465DA" w:rsidP="00C465DA" w:rsidRDefault="006D346C" w14:paraId="1A096E8D" w14:textId="7713DA5B">
          <w:pPr>
            <w:rPr>
              <w:lang w:val="en-US"/>
            </w:rPr>
          </w:pPr>
          <w:r>
            <w:rPr>
              <w:lang w:val="en-US"/>
            </w:rPr>
            <w:br w:type="page"/>
          </w:r>
        </w:p>
      </w:sdtContent>
    </w:sdt>
    <w:sdt>
      <w:sdtPr>
        <w:id w:val="1917135262"/>
        <w:docPartObj>
          <w:docPartGallery w:val="Table of Contents"/>
          <w:docPartUnique/>
        </w:docPartObj>
      </w:sdtPr>
      <w:sdtContent>
        <w:p w:rsidR="006D346C" w:rsidRDefault="006D346C" w14:paraId="160AD91F" w14:textId="139652DA">
          <w:pPr>
            <w:pStyle w:val="Nadpisobsahu"/>
          </w:pPr>
          <w:r w:rsidR="006D346C">
            <w:rPr/>
            <w:t>Obsah</w:t>
          </w:r>
        </w:p>
        <w:p w:rsidR="006D346C" w:rsidP="6FF9DAD0" w:rsidRDefault="006D346C" w14:paraId="27C3AE63" w14:textId="6A636A55">
          <w:pPr>
            <w:pStyle w:val="Obsah2"/>
            <w:tabs>
              <w:tab w:val="left" w:leader="none" w:pos="660"/>
              <w:tab w:val="right" w:leader="dot" w:pos="9015"/>
            </w:tabs>
            <w:rPr>
              <w:rStyle w:val="Hypertextovodkaz"/>
              <w:noProof/>
              <w:lang w:eastAsia="en-GB"/>
            </w:rPr>
          </w:pPr>
          <w:r>
            <w:fldChar w:fldCharType="begin"/>
          </w:r>
          <w:r>
            <w:instrText xml:space="preserve">TOC \o "1-3" \z \u \h</w:instrText>
          </w:r>
          <w:r>
            <w:fldChar w:fldCharType="separate"/>
          </w:r>
          <w:hyperlink w:anchor="_Toc1365117150">
            <w:r w:rsidRPr="6FF9DAD0" w:rsidR="6FF9DAD0">
              <w:rPr>
                <w:rStyle w:val="Hypertextovodkaz"/>
              </w:rPr>
              <w:t>1.</w:t>
            </w:r>
            <w:r>
              <w:tab/>
            </w:r>
            <w:r w:rsidRPr="6FF9DAD0" w:rsidR="6FF9DAD0">
              <w:rPr>
                <w:rStyle w:val="Hypertextovodkaz"/>
              </w:rPr>
              <w:t>Úvod do problematiky a cíle aktivity</w:t>
            </w:r>
            <w:r>
              <w:tab/>
            </w:r>
            <w:r>
              <w:fldChar w:fldCharType="begin"/>
            </w:r>
            <w:r>
              <w:instrText xml:space="preserve">PAGEREF _Toc1365117150 \h</w:instrText>
            </w:r>
            <w:r>
              <w:fldChar w:fldCharType="separate"/>
            </w:r>
            <w:r w:rsidRPr="6FF9DAD0" w:rsidR="6FF9DAD0">
              <w:rPr>
                <w:rStyle w:val="Hypertextovodkaz"/>
              </w:rPr>
              <w:t>2</w:t>
            </w:r>
            <w:r>
              <w:fldChar w:fldCharType="end"/>
            </w:r>
          </w:hyperlink>
        </w:p>
        <w:p w:rsidR="006D346C" w:rsidP="6FF9DAD0" w:rsidRDefault="006D346C" w14:paraId="1905D5A0" w14:textId="5BB79178">
          <w:pPr>
            <w:pStyle w:val="Obsah2"/>
            <w:tabs>
              <w:tab w:val="left" w:leader="none" w:pos="660"/>
              <w:tab w:val="right" w:leader="dot" w:pos="9015"/>
            </w:tabs>
            <w:rPr>
              <w:rStyle w:val="Hypertextovodkaz"/>
              <w:noProof/>
              <w:lang w:eastAsia="en-GB"/>
            </w:rPr>
          </w:pPr>
          <w:hyperlink w:anchor="_Toc1932179055">
            <w:r w:rsidRPr="6FF9DAD0" w:rsidR="6FF9DAD0">
              <w:rPr>
                <w:rStyle w:val="Hypertextovodkaz"/>
              </w:rPr>
              <w:t>2.</w:t>
            </w:r>
            <w:r>
              <w:tab/>
            </w:r>
            <w:r w:rsidRPr="6FF9DAD0" w:rsidR="6FF9DAD0">
              <w:rPr>
                <w:rStyle w:val="Hypertextovodkaz"/>
              </w:rPr>
              <w:t>Plnění aktivity A3.4</w:t>
            </w:r>
            <w:r>
              <w:tab/>
            </w:r>
            <w:r>
              <w:fldChar w:fldCharType="begin"/>
            </w:r>
            <w:r>
              <w:instrText xml:space="preserve">PAGEREF _Toc1932179055 \h</w:instrText>
            </w:r>
            <w:r>
              <w:fldChar w:fldCharType="separate"/>
            </w:r>
            <w:r w:rsidRPr="6FF9DAD0" w:rsidR="6FF9DAD0">
              <w:rPr>
                <w:rStyle w:val="Hypertextovodkaz"/>
              </w:rPr>
              <w:t>2</w:t>
            </w:r>
            <w:r>
              <w:fldChar w:fldCharType="end"/>
            </w:r>
          </w:hyperlink>
        </w:p>
        <w:p w:rsidR="006D346C" w:rsidP="6FF9DAD0" w:rsidRDefault="006D346C" w14:paraId="0FE108F2" w14:textId="7EA8E5A7">
          <w:pPr>
            <w:pStyle w:val="Obsah3"/>
            <w:tabs>
              <w:tab w:val="left" w:leader="none" w:pos="870"/>
              <w:tab w:val="right" w:leader="dot" w:pos="9015"/>
            </w:tabs>
            <w:rPr>
              <w:rStyle w:val="Hypertextovodkaz"/>
              <w:noProof/>
              <w:lang w:eastAsia="en-GB"/>
            </w:rPr>
          </w:pPr>
          <w:hyperlink w:anchor="_Toc885046966">
            <w:r w:rsidRPr="6FF9DAD0" w:rsidR="6FF9DAD0">
              <w:rPr>
                <w:rStyle w:val="Hypertextovodkaz"/>
              </w:rPr>
              <w:t>i.)</w:t>
            </w:r>
            <w:r>
              <w:tab/>
            </w:r>
            <w:r w:rsidRPr="6FF9DAD0" w:rsidR="6FF9DAD0">
              <w:rPr>
                <w:rStyle w:val="Hypertextovodkaz"/>
              </w:rPr>
              <w:t>Mapové výstupy</w:t>
            </w:r>
            <w:r>
              <w:tab/>
            </w:r>
            <w:r>
              <w:fldChar w:fldCharType="begin"/>
            </w:r>
            <w:r>
              <w:instrText xml:space="preserve">PAGEREF _Toc885046966 \h</w:instrText>
            </w:r>
            <w:r>
              <w:fldChar w:fldCharType="separate"/>
            </w:r>
            <w:r w:rsidRPr="6FF9DAD0" w:rsidR="6FF9DAD0">
              <w:rPr>
                <w:rStyle w:val="Hypertextovodkaz"/>
              </w:rPr>
              <w:t>3</w:t>
            </w:r>
            <w:r>
              <w:fldChar w:fldCharType="end"/>
            </w:r>
          </w:hyperlink>
        </w:p>
        <w:p w:rsidR="006D346C" w:rsidP="6FF9DAD0" w:rsidRDefault="006D346C" w14:paraId="4720F562" w14:textId="29F2291D">
          <w:pPr>
            <w:pStyle w:val="Obsah2"/>
            <w:tabs>
              <w:tab w:val="left" w:leader="none" w:pos="660"/>
              <w:tab w:val="right" w:leader="dot" w:pos="9015"/>
            </w:tabs>
            <w:rPr>
              <w:rStyle w:val="Hypertextovodkaz"/>
              <w:noProof/>
              <w:lang w:eastAsia="en-GB"/>
            </w:rPr>
          </w:pPr>
          <w:hyperlink w:anchor="_Toc1754165051">
            <w:r w:rsidRPr="6FF9DAD0" w:rsidR="6FF9DAD0">
              <w:rPr>
                <w:rStyle w:val="Hypertextovodkaz"/>
              </w:rPr>
              <w:t>3.</w:t>
            </w:r>
            <w:r>
              <w:tab/>
            </w:r>
            <w:r w:rsidRPr="6FF9DAD0" w:rsidR="6FF9DAD0">
              <w:rPr>
                <w:rStyle w:val="Hypertextovodkaz"/>
              </w:rPr>
              <w:t>Závěr</w:t>
            </w:r>
            <w:r>
              <w:tab/>
            </w:r>
            <w:r>
              <w:fldChar w:fldCharType="begin"/>
            </w:r>
            <w:r>
              <w:instrText xml:space="preserve">PAGEREF _Toc1754165051 \h</w:instrText>
            </w:r>
            <w:r>
              <w:fldChar w:fldCharType="separate"/>
            </w:r>
            <w:r w:rsidRPr="6FF9DAD0" w:rsidR="6FF9DAD0">
              <w:rPr>
                <w:rStyle w:val="Hypertextovodkaz"/>
              </w:rPr>
              <w:t>7</w:t>
            </w:r>
            <w:r>
              <w:fldChar w:fldCharType="end"/>
            </w:r>
          </w:hyperlink>
          <w:r>
            <w:fldChar w:fldCharType="end"/>
          </w:r>
        </w:p>
      </w:sdtContent>
    </w:sdt>
    <w:p w:rsidRPr="006D346C" w:rsidR="006D346C" w:rsidP="006D346C" w:rsidRDefault="006D346C" w14:paraId="71BF8B42" w14:textId="3B160B16"/>
    <w:p w:rsidR="00C465DA" w:rsidP="00C465DA" w:rsidRDefault="00C465DA" w14:paraId="76D76311" w14:textId="3B4F716F">
      <w:pPr>
        <w:pStyle w:val="Nadpis2"/>
        <w:numPr>
          <w:ilvl w:val="0"/>
          <w:numId w:val="4"/>
        </w:numPr>
        <w:rPr/>
      </w:pPr>
      <w:bookmarkStart w:name="_Toc1365117150" w:id="366816187"/>
      <w:r w:rsidR="00C465DA">
        <w:rPr/>
        <w:t>Úvod do problematiky a cíle aktivity</w:t>
      </w:r>
      <w:bookmarkEnd w:id="366816187"/>
    </w:p>
    <w:p w:rsidR="00CB01D3" w:rsidP="00CB01D3" w:rsidRDefault="00CB01D3" w14:paraId="18676636" w14:textId="77777777"/>
    <w:p w:rsidR="00CB01D3" w:rsidP="00CB01D3" w:rsidRDefault="00CB01D3" w14:paraId="6DD41DB5" w14:textId="1B479F47">
      <w:pPr>
        <w:jc w:val="both"/>
      </w:pPr>
      <w:r>
        <w:t>S pokračující změnou klimatu se i ve střední Evropě zvyšuje riziko výskytu extrémních požárů v přírodních ekosystémech, včetně těch chráněných. Významné události, jako byl požár v Národním parku České Švýcarsko v roce 2022, ukazují na potřebu budování nástrojů pro včasné varování a řízení rizik spojených s požární</w:t>
      </w:r>
      <w:r>
        <w:t>m</w:t>
      </w:r>
      <w:r>
        <w:t xml:space="preserve"> nebezpeč</w:t>
      </w:r>
      <w:r>
        <w:t>ím</w:t>
      </w:r>
      <w:r>
        <w:t>. Změny ve vlhkostních poměrech krajiny, déletrvající sucha a častější výskyt větrných epizod vytvářejí nové podmínky pro vznik a rychlé šíření požárů i v oblastech, kde to v minulosti nebylo běžné.</w:t>
      </w:r>
    </w:p>
    <w:p w:rsidR="00CB01D3" w:rsidP="00CB01D3" w:rsidRDefault="00CB01D3" w14:paraId="7D8495EC" w14:textId="77777777"/>
    <w:p w:rsidR="00CB01D3" w:rsidP="00CB01D3" w:rsidRDefault="00CB01D3" w14:paraId="62787199" w14:textId="77777777">
      <w:pPr>
        <w:jc w:val="both"/>
      </w:pPr>
      <w:r>
        <w:t>Na tuto potřebu reaguje aktivita A3.4 projektu TransAdapt, jejímž cílem je vytvoření národního systému, který umožní operativně hodnotit vlhkost paliva a předpovídat požární počasí ve všech národních parcích a rizikových CHKO v České republice. Systém propojuje unikátní data ze sítě pozemních stanic FireRisk a DendroNetwork, pokrývající více než 220 lokalit včetně chráněných území, s pokročilými modely vlhkosti paliva (včetně 10h, 100h a 1000h tříd) a meteorologickými předpověďmi. Výstupem jsou mapové vrstvy ve vysokém rozlišení (500 m), které lze využít pro lokálně specifické varování a plánování opatření ze strany správců území a složek IZS.</w:t>
      </w:r>
    </w:p>
    <w:p w:rsidR="00CB01D3" w:rsidP="00CB01D3" w:rsidRDefault="00CB01D3" w14:paraId="41AAE5F4" w14:textId="77777777"/>
    <w:p w:rsidR="00CB01D3" w:rsidP="00CB01D3" w:rsidRDefault="00CB01D3" w14:paraId="5444A6A5" w14:textId="25B63146">
      <w:pPr>
        <w:jc w:val="both"/>
      </w:pPr>
      <w:r w:rsidR="00CB01D3">
        <w:rPr/>
        <w:t>Cílem aktivity je tak nejen technické dobudování systému, ale především zajištění jeho spolehlivého fungování, validace modelů a zprostředkování výsledků v podobě prakticky využitelných mapových výstupů, integrovaných do rozhraní portálu www.firerisk.cz</w:t>
      </w:r>
      <w:r w:rsidR="00CB01D3">
        <w:rPr/>
        <w:t>.</w:t>
      </w:r>
    </w:p>
    <w:p w:rsidR="275A69CB" w:rsidRDefault="275A69CB" w14:paraId="323901A2" w14:textId="14D1B1C7">
      <w:r>
        <w:br w:type="page"/>
      </w:r>
    </w:p>
    <w:p w:rsidR="0072445D" w:rsidP="0072445D" w:rsidRDefault="0072445D" w14:paraId="4A350589" w14:textId="14201A7C">
      <w:pPr>
        <w:pStyle w:val="Nadpis2"/>
        <w:numPr>
          <w:ilvl w:val="0"/>
          <w:numId w:val="4"/>
        </w:numPr>
        <w:rPr/>
      </w:pPr>
      <w:bookmarkStart w:name="_Toc1932179055" w:id="486548728"/>
      <w:r w:rsidR="0072445D">
        <w:rPr/>
        <w:t>Plnění aktivit</w:t>
      </w:r>
      <w:r w:rsidR="001E28B2">
        <w:rPr/>
        <w:t>y</w:t>
      </w:r>
      <w:r w:rsidR="0072445D">
        <w:rPr/>
        <w:t xml:space="preserve"> A3.</w:t>
      </w:r>
      <w:r w:rsidR="00CB01D3">
        <w:rPr/>
        <w:t>4</w:t>
      </w:r>
      <w:bookmarkEnd w:id="486548728"/>
    </w:p>
    <w:p w:rsidR="0072445D" w:rsidP="0072445D" w:rsidRDefault="0072445D" w14:paraId="0E785924" w14:textId="77777777"/>
    <w:p w:rsidR="00810DD4" w:rsidP="00810DD4" w:rsidRDefault="00810DD4" w14:paraId="1EA15FCE" w14:textId="0E5F8A97">
      <w:pPr>
        <w:jc w:val="both"/>
      </w:pPr>
      <w:r>
        <w:t>Aktivita A3.4 navázala na úspěšně dokončené práce v předchozích aktivitách</w:t>
      </w:r>
      <w:r>
        <w:t xml:space="preserve"> A3.1,</w:t>
      </w:r>
      <w:r>
        <w:t xml:space="preserve"> A3.2 a A3.3, a jejím hlavním cílem bylo dobudování národního systému pro operativní hodnocení vlhkosti paliva a predikci požárního počasí se zaměřením na chráněná území České republiky. V rámci aktivity byly realizovány tři klíčové kroky:</w:t>
      </w:r>
    </w:p>
    <w:p w:rsidR="00810DD4" w:rsidP="00810DD4" w:rsidRDefault="00810DD4" w14:paraId="2FE51C35" w14:textId="77777777"/>
    <w:p w:rsidR="00810DD4" w:rsidP="00810DD4" w:rsidRDefault="00810DD4" w14:paraId="0377E3D7" w14:textId="77777777">
      <w:r>
        <w:t>1. Pilotní testování spolupráce s vybranými NP:</w:t>
      </w:r>
    </w:p>
    <w:p w:rsidR="00810DD4" w:rsidP="00810DD4" w:rsidRDefault="00810DD4" w14:paraId="296C66A1" w14:textId="7FED0E49">
      <w:pPr>
        <w:jc w:val="both"/>
      </w:pPr>
      <w:r>
        <w:t>Byla navázána spolupráce s národními parky (zejména NP České Švýcarsko, Šumava), které se zapojily do testování operativních výstupů systému FireRisk a zajišťovaly zpětnou vazbu pro další úpravy mapových podkladů a modelů. Testovací období ověřilo funkčnost předpovědí vlhkosti paliva a jejich využitelnost v krizovém řízení a prevenci požárů.</w:t>
      </w:r>
    </w:p>
    <w:p w:rsidR="00810DD4" w:rsidP="00810DD4" w:rsidRDefault="00810DD4" w14:paraId="3EA9F8D1" w14:textId="77777777"/>
    <w:p w:rsidR="00810DD4" w:rsidP="00810DD4" w:rsidRDefault="00810DD4" w14:paraId="19BB4AF6" w14:textId="77777777">
      <w:r>
        <w:t>2. Dobudování a upgrade sítě měřicích stanic:</w:t>
      </w:r>
    </w:p>
    <w:p w:rsidR="00810DD4" w:rsidP="00810DD4" w:rsidRDefault="00810DD4" w14:paraId="41377B76" w14:textId="19095AC7">
      <w:pPr>
        <w:jc w:val="both"/>
      </w:pPr>
      <w:r>
        <w:t>Došlo k výraznému posílení a modernizaci existující monitorovací infrastruktury. Síť FireRisk byla rozšířena o nové automatizované stanice měřící vlhkost jemného paliva, a to zejména v rizikových a málo pokrytých lokalitách CHKO a NP</w:t>
      </w:r>
      <w:r>
        <w:t xml:space="preserve"> (Obr. 1)</w:t>
      </w:r>
      <w:r>
        <w:t>. Souběžně byl zahájen vývoj měřicích čidel pro 100h a 1000h palivo ve spolupráci s firmou EMS Brno.</w:t>
      </w:r>
    </w:p>
    <w:p w:rsidR="00810DD4" w:rsidP="00810DD4" w:rsidRDefault="00810DD4" w14:paraId="08882B46" w14:textId="77777777"/>
    <w:p w:rsidR="00810DD4" w:rsidP="00810DD4" w:rsidRDefault="00810DD4" w14:paraId="6AF0C1E4" w14:textId="77777777">
      <w:r>
        <w:t>3. Dokončení modelu plošného výpočtu vlhkosti paliva:</w:t>
      </w:r>
    </w:p>
    <w:p w:rsidR="00810DD4" w:rsidP="00810DD4" w:rsidRDefault="00810DD4" w14:paraId="2F0EB88D" w14:textId="477F8C02">
      <w:pPr>
        <w:jc w:val="both"/>
      </w:pPr>
      <w:r>
        <w:t>Na základě dat z pěti meteorologických modelů byl vytvořen operativní model vlhkosti mrtvého paliva pro jednotlivé velikostní třídy (10h, 100h, 1000h), který je aktualizován čtyřikrát denně v rozlišení 500 m. Výstupy jsou integrovány do portálu FireRisk.cz, kde slouží k online zobrazení aktuálního i predikovaného stavu vlhkosti paliva včetně vizualizace v rámci jednotlivých katastrálních území</w:t>
      </w:r>
      <w:r>
        <w:t>.</w:t>
      </w:r>
    </w:p>
    <w:p w:rsidR="00810DD4" w:rsidP="00810DD4" w:rsidRDefault="00810DD4" w14:paraId="62CAD515" w14:textId="77777777"/>
    <w:p w:rsidR="00810DD4" w:rsidP="00810DD4" w:rsidRDefault="00810DD4" w14:paraId="074EAA39" w14:textId="2C7DC2B9">
      <w:pPr>
        <w:jc w:val="both"/>
      </w:pPr>
      <w:r>
        <w:t xml:space="preserve">Díky těmto krokům vznikl </w:t>
      </w:r>
      <w:r>
        <w:t>národní systém</w:t>
      </w:r>
      <w:r>
        <w:t xml:space="preserve"> pro včasné varování před přírodními požáry, který je dostupný správám chráněných území, HZS</w:t>
      </w:r>
      <w:r>
        <w:t xml:space="preserve"> ČR</w:t>
      </w:r>
      <w:r>
        <w:t xml:space="preserve"> i odborné veřejnosti. Výstupy z této aktivity tvoří základ pro další rozvoj predikčních modelů a budou využity i v návazných aktivitách projektu TransAdapt.</w:t>
      </w:r>
    </w:p>
    <w:p w:rsidR="001E28B2" w:rsidP="0072445D" w:rsidRDefault="001E28B2" w14:paraId="21632990" w14:textId="53C02FEF"/>
    <w:p w:rsidR="006D346C" w:rsidP="006D346C" w:rsidRDefault="006D346C" w14:paraId="789715D0" w14:textId="66351B56">
      <w:pPr>
        <w:pStyle w:val="Nadpis3"/>
        <w:numPr>
          <w:ilvl w:val="0"/>
          <w:numId w:val="7"/>
        </w:numPr>
        <w:rPr/>
      </w:pPr>
      <w:bookmarkStart w:name="_Toc885046966" w:id="1100760017"/>
      <w:r w:rsidR="006D346C">
        <w:rPr/>
        <w:t>Mapové výstupy</w:t>
      </w:r>
      <w:bookmarkEnd w:id="1100760017"/>
    </w:p>
    <w:p w:rsidR="006D346C" w:rsidP="0072445D" w:rsidRDefault="006D346C" w14:paraId="47072805" w14:textId="77777777"/>
    <w:p w:rsidR="007F1032" w:rsidP="00810DD4" w:rsidRDefault="00810DD4" w14:paraId="357127A6" w14:textId="77777777">
      <w:pPr>
        <w:jc w:val="both"/>
      </w:pPr>
      <w:r w:rsidRPr="00810DD4">
        <w:t>Systém FireRisk poskytuje aktuální informace o riziku vzniku a šíření přírodních požárů v České republice. Data jsou aktualizována čtyřikrát denně, což umožňuje přesné a včasné sledování situace. Tato frekvence aktualizací zajišťuje, že uživatelé mají k dispozici nejnovější informace pro rozhodování v oblasti požární prevence a reakce.</w:t>
      </w:r>
    </w:p>
    <w:p w:rsidRPr="00CB01D3" w:rsidR="00810DD4" w:rsidP="00810DD4" w:rsidRDefault="00810DD4" w14:paraId="2C2C634C" w14:textId="1124377B">
      <w:pPr>
        <w:jc w:val="both"/>
        <w:rPr>
          <w:noProof/>
        </w:rPr>
      </w:pPr>
      <w:r w:rsidRPr="00CB01D3">
        <w:rPr>
          <w:noProof/>
        </w:rPr>
        <w:lastRenderedPageBreak/>
        <w:drawing>
          <wp:inline distT="0" distB="0" distL="0" distR="0" wp14:anchorId="05A67035" wp14:editId="5D2B4E6F">
            <wp:extent cx="5191125" cy="3228975"/>
            <wp:effectExtent l="0" t="0" r="9525" b="9525"/>
            <wp:docPr id="70196669" name="Obrázek 19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6669" name="Obrázek 19" descr="Obsah obrázku mapa, text, atla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B01D3" w:rsidR="00810DD4" w:rsidP="00810DD4" w:rsidRDefault="00810DD4" w14:paraId="3DEA1E7F" w14:textId="77777777">
      <w:pPr>
        <w:rPr>
          <w:noProof/>
        </w:rPr>
      </w:pPr>
    </w:p>
    <w:p w:rsidRPr="00CB01D3" w:rsidR="00810DD4" w:rsidP="00810DD4" w:rsidRDefault="00810DD4" w14:paraId="59A0B757" w14:textId="77777777">
      <w:pPr>
        <w:rPr>
          <w:noProof/>
        </w:rPr>
      </w:pPr>
      <w:r w:rsidRPr="00CB01D3">
        <w:rPr>
          <w:noProof/>
        </w:rPr>
        <w:t xml:space="preserve">Obr. </w:t>
      </w:r>
      <w:r>
        <w:rPr>
          <w:noProof/>
        </w:rPr>
        <w:t>1</w:t>
      </w:r>
      <w:r w:rsidRPr="00CB01D3">
        <w:rPr>
          <w:noProof/>
        </w:rPr>
        <w:t xml:space="preserve">: </w:t>
      </w:r>
      <w:r>
        <w:rPr>
          <w:noProof/>
        </w:rPr>
        <w:t>Síť stanic</w:t>
      </w:r>
      <w:r w:rsidRPr="00CB01D3">
        <w:rPr>
          <w:noProof/>
        </w:rPr>
        <w:t xml:space="preserve"> Firerisk v</w:t>
      </w:r>
      <w:r>
        <w:rPr>
          <w:noProof/>
        </w:rPr>
        <w:t xml:space="preserve"> roce 2025 propojená </w:t>
      </w:r>
      <w:r w:rsidRPr="00CB01D3">
        <w:rPr>
          <w:noProof/>
        </w:rPr>
        <w:t>se stanicemi sít</w:t>
      </w:r>
      <w:r>
        <w:rPr>
          <w:noProof/>
        </w:rPr>
        <w:t>í</w:t>
      </w:r>
      <w:r w:rsidRPr="00CB01D3">
        <w:rPr>
          <w:noProof/>
        </w:rPr>
        <w:t xml:space="preserve"> DendroNetwork (černé trojúhelníčky). Celkem 226 měřících stanic.</w:t>
      </w:r>
    </w:p>
    <w:p w:rsidR="00810DD4" w:rsidP="0072445D" w:rsidRDefault="00810DD4" w14:paraId="15886236" w14:textId="77777777"/>
    <w:p w:rsidR="001E28B2" w:rsidP="0072445D" w:rsidRDefault="001E28B2" w14:paraId="412C2397" w14:textId="4D78EB65"/>
    <w:p w:rsidR="001E28B2" w:rsidP="0072445D" w:rsidRDefault="007F1032" w14:paraId="4047C0BB" w14:textId="23C128E8">
      <w:r w:rsidR="007F1032">
        <w:drawing>
          <wp:inline wp14:editId="4A022844" wp14:anchorId="444B0DEB">
            <wp:extent cx="5731510" cy="2619375"/>
            <wp:effectExtent l="0" t="0" r="2540" b="9525"/>
            <wp:docPr id="119989636" name="Obrázek 1" descr="Obsah obrázku text, mapa, snímek obrazovky, Grafický software&#10;&#10;Obsah generovaný pomocí AI může být nesprávný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1"/>
                    <pic:cNvPicPr/>
                  </pic:nvPicPr>
                  <pic:blipFill>
                    <a:blip r:embed="R47ab3022d3b74b7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66CC3" w:rsidR="00A66CC3" w:rsidP="007F1032" w:rsidRDefault="00A66CC3" w14:paraId="5F2CA9E4" w14:textId="205066AC">
      <w:pPr>
        <w:jc w:val="both"/>
        <w:rPr>
          <w:i/>
          <w:iCs/>
        </w:rPr>
      </w:pPr>
      <w:r w:rsidRPr="00A66CC3">
        <w:rPr>
          <w:i/>
          <w:iCs/>
        </w:rPr>
        <w:t xml:space="preserve">Obr. 2: </w:t>
      </w:r>
      <w:r w:rsidRPr="007F1032" w:rsidR="007F1032">
        <w:rPr>
          <w:i/>
          <w:iCs/>
        </w:rPr>
        <w:t xml:space="preserve">Ukázka mapy z portálu FireRisk.cz zobrazující </w:t>
      </w:r>
      <w:r w:rsidR="007F1032">
        <w:rPr>
          <w:i/>
          <w:iCs/>
        </w:rPr>
        <w:t>předpověď vlhkosti jemného paliva (1</w:t>
      </w:r>
      <w:r w:rsidR="00862B89">
        <w:rPr>
          <w:i/>
          <w:iCs/>
        </w:rPr>
        <w:t>0</w:t>
      </w:r>
      <w:r w:rsidR="007F1032">
        <w:rPr>
          <w:i/>
          <w:iCs/>
        </w:rPr>
        <w:t>h) pro 15.6.2025</w:t>
      </w:r>
      <w:r w:rsidRPr="00A66CC3">
        <w:rPr>
          <w:i/>
          <w:iCs/>
        </w:rPr>
        <w:t>.</w:t>
      </w:r>
    </w:p>
    <w:p w:rsidR="00A66CC3" w:rsidP="0072445D" w:rsidRDefault="00A66CC3" w14:paraId="354CD72F" w14:textId="77777777"/>
    <w:p w:rsidR="001E28B2" w:rsidP="0072445D" w:rsidRDefault="007F1032" w14:paraId="1D1D1718" w14:textId="4B5F72AB">
      <w:r>
        <w:rPr>
          <w:noProof/>
        </w:rPr>
        <w:lastRenderedPageBreak/>
        <w:drawing>
          <wp:inline distT="0" distB="0" distL="0" distR="0" wp14:anchorId="27BEEADB" wp14:editId="59A37494">
            <wp:extent cx="5731510" cy="2628900"/>
            <wp:effectExtent l="0" t="0" r="2540" b="0"/>
            <wp:docPr id="875484378" name="Obrázek 1" descr="Obsah obrázku mapa, text, snímek obrazovky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84378" name="Obrázek 1" descr="Obsah obrázku mapa, text, snímek obrazovky, diagram&#10;&#10;Obsah generovaný pomocí AI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CC3" w:rsidP="007F1032" w:rsidRDefault="00A66CC3" w14:paraId="011A7CA2" w14:textId="4041330E">
      <w:r w:rsidRPr="00A66CC3">
        <w:rPr>
          <w:i/>
          <w:iCs/>
        </w:rPr>
        <w:t xml:space="preserve">Obr. </w:t>
      </w:r>
      <w:r>
        <w:rPr>
          <w:i/>
          <w:iCs/>
        </w:rPr>
        <w:t>3</w:t>
      </w:r>
      <w:r w:rsidRPr="00A66CC3">
        <w:rPr>
          <w:i/>
          <w:iCs/>
        </w:rPr>
        <w:t xml:space="preserve">: </w:t>
      </w:r>
      <w:r w:rsidRPr="007F1032" w:rsidR="007F1032">
        <w:rPr>
          <w:i/>
          <w:iCs/>
        </w:rPr>
        <w:t xml:space="preserve">Ukázka mapy z portálu FireRisk.cz zobrazující předpověď vlhkosti </w:t>
      </w:r>
      <w:r w:rsidR="007F1032">
        <w:rPr>
          <w:i/>
          <w:iCs/>
        </w:rPr>
        <w:t xml:space="preserve">paliva středních dimenzí </w:t>
      </w:r>
      <w:r w:rsidRPr="007F1032" w:rsidR="007F1032">
        <w:rPr>
          <w:i/>
          <w:iCs/>
        </w:rPr>
        <w:t>paliva</w:t>
      </w:r>
      <w:r w:rsidR="007F1032">
        <w:rPr>
          <w:i/>
          <w:iCs/>
        </w:rPr>
        <w:t xml:space="preserve"> (10</w:t>
      </w:r>
      <w:r w:rsidR="00862B89">
        <w:rPr>
          <w:i/>
          <w:iCs/>
        </w:rPr>
        <w:t>0</w:t>
      </w:r>
      <w:r w:rsidR="007F1032">
        <w:rPr>
          <w:i/>
          <w:iCs/>
        </w:rPr>
        <w:t>h)</w:t>
      </w:r>
      <w:r w:rsidRPr="007F1032" w:rsidR="007F1032">
        <w:rPr>
          <w:i/>
          <w:iCs/>
        </w:rPr>
        <w:t xml:space="preserve"> pro 15.6.2025.</w:t>
      </w:r>
      <w:r w:rsidR="007F1032">
        <w:rPr>
          <w:i/>
          <w:iCs/>
        </w:rPr>
        <w:br/>
      </w:r>
    </w:p>
    <w:p w:rsidR="001E28B2" w:rsidP="0072445D" w:rsidRDefault="007F1032" w14:paraId="069142D0" w14:textId="7CF642BC">
      <w:r>
        <w:rPr>
          <w:noProof/>
        </w:rPr>
        <w:drawing>
          <wp:inline distT="0" distB="0" distL="0" distR="0" wp14:anchorId="0E6B1651" wp14:editId="0715F6BB">
            <wp:extent cx="5731510" cy="2610485"/>
            <wp:effectExtent l="0" t="0" r="2540" b="0"/>
            <wp:docPr id="2055412792" name="Obrázek 1" descr="Obsah obrázku mapa, snímek obrazovky, text, Grafický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12792" name="Obrázek 1" descr="Obsah obrázku mapa, snímek obrazovky, text, Grafický software&#10;&#10;Obsah generovaný pomocí AI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CC3" w:rsidP="0072445D" w:rsidRDefault="007F1032" w14:paraId="35A2FC90" w14:textId="3635927A">
      <w:pPr>
        <w:rPr>
          <w:i/>
          <w:iCs/>
        </w:rPr>
      </w:pPr>
      <w:r w:rsidRPr="00A66CC3">
        <w:rPr>
          <w:i/>
          <w:iCs/>
        </w:rPr>
        <w:t xml:space="preserve">Obr. </w:t>
      </w:r>
      <w:r>
        <w:rPr>
          <w:i/>
          <w:iCs/>
        </w:rPr>
        <w:t>3</w:t>
      </w:r>
      <w:r w:rsidRPr="00A66CC3">
        <w:rPr>
          <w:i/>
          <w:iCs/>
        </w:rPr>
        <w:t xml:space="preserve">: </w:t>
      </w:r>
      <w:r w:rsidRPr="007F1032">
        <w:rPr>
          <w:i/>
          <w:iCs/>
        </w:rPr>
        <w:t>Ukázka mapy z portálu FireRisk.cz zobrazující předpověď vlhkosti</w:t>
      </w:r>
      <w:r>
        <w:rPr>
          <w:i/>
          <w:iCs/>
        </w:rPr>
        <w:t xml:space="preserve"> hrubého</w:t>
      </w:r>
      <w:r w:rsidRPr="007F1032">
        <w:rPr>
          <w:i/>
          <w:iCs/>
        </w:rPr>
        <w:t xml:space="preserve"> </w:t>
      </w:r>
      <w:r>
        <w:rPr>
          <w:i/>
          <w:iCs/>
        </w:rPr>
        <w:t>paliva</w:t>
      </w:r>
      <w:r>
        <w:rPr>
          <w:i/>
          <w:iCs/>
        </w:rPr>
        <w:t xml:space="preserve"> (100</w:t>
      </w:r>
      <w:r w:rsidR="00862B89">
        <w:rPr>
          <w:i/>
          <w:iCs/>
        </w:rPr>
        <w:t>0</w:t>
      </w:r>
      <w:r>
        <w:rPr>
          <w:i/>
          <w:iCs/>
        </w:rPr>
        <w:t>h)</w:t>
      </w:r>
      <w:r>
        <w:rPr>
          <w:i/>
          <w:iCs/>
        </w:rPr>
        <w:t xml:space="preserve"> </w:t>
      </w:r>
      <w:r w:rsidRPr="007F1032">
        <w:rPr>
          <w:i/>
          <w:iCs/>
        </w:rPr>
        <w:t>pro 15.6.2025</w:t>
      </w:r>
      <w:r>
        <w:rPr>
          <w:i/>
          <w:iCs/>
        </w:rPr>
        <w:t>.</w:t>
      </w:r>
    </w:p>
    <w:p w:rsidR="007F1032" w:rsidP="0072445D" w:rsidRDefault="007F1032" w14:paraId="75FE63D4" w14:textId="77777777">
      <w:pPr>
        <w:rPr>
          <w:i/>
          <w:iCs/>
        </w:rPr>
      </w:pPr>
    </w:p>
    <w:p w:rsidR="007F1032" w:rsidP="0072445D" w:rsidRDefault="007F1032" w14:paraId="6D365DF3" w14:textId="6CDD5242">
      <w:r>
        <w:rPr>
          <w:noProof/>
        </w:rPr>
        <w:lastRenderedPageBreak/>
        <w:drawing>
          <wp:inline distT="0" distB="0" distL="0" distR="0" wp14:anchorId="01A9918F" wp14:editId="01C4DF80">
            <wp:extent cx="5731510" cy="2638425"/>
            <wp:effectExtent l="0" t="0" r="2540" b="9525"/>
            <wp:docPr id="868917816" name="Obrázek 1" descr="Obsah obrázku text, mapa, snímek obrazovky, Multimediální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17816" name="Obrázek 1" descr="Obsah obrázku text, mapa, snímek obrazovky, Multimediální software&#10;&#10;Obsah generovaný pomocí AI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32" w:rsidP="007F1032" w:rsidRDefault="007F1032" w14:paraId="03C977D2" w14:textId="4836970D">
      <w:pPr>
        <w:rPr>
          <w:i/>
          <w:iCs/>
        </w:rPr>
      </w:pPr>
      <w:r w:rsidRPr="00A66CC3">
        <w:rPr>
          <w:i/>
          <w:iCs/>
        </w:rPr>
        <w:t xml:space="preserve">Obr. </w:t>
      </w:r>
      <w:r>
        <w:rPr>
          <w:i/>
          <w:iCs/>
        </w:rPr>
        <w:t>3</w:t>
      </w:r>
      <w:r w:rsidRPr="00A66CC3">
        <w:rPr>
          <w:i/>
          <w:iCs/>
        </w:rPr>
        <w:t xml:space="preserve">: </w:t>
      </w:r>
      <w:r>
        <w:rPr>
          <w:i/>
          <w:iCs/>
        </w:rPr>
        <w:t>Detail předpovědi pro konkrétní místo (Bosonohy) na portálu</w:t>
      </w:r>
      <w:r w:rsidRPr="007F1032">
        <w:rPr>
          <w:i/>
          <w:iCs/>
        </w:rPr>
        <w:t xml:space="preserve"> FireRisk.cz </w:t>
      </w:r>
      <w:r>
        <w:rPr>
          <w:i/>
          <w:iCs/>
        </w:rPr>
        <w:t>pro předpověď jemného paliva.</w:t>
      </w:r>
    </w:p>
    <w:p w:rsidR="007F1032" w:rsidP="0072445D" w:rsidRDefault="007F1032" w14:paraId="28E21196" w14:textId="77777777"/>
    <w:p w:rsidR="001E28B2" w:rsidP="00D1440E" w:rsidRDefault="006D346C" w14:paraId="6630F430" w14:textId="7F14C36E">
      <w:r>
        <w:br w:type="page"/>
      </w:r>
    </w:p>
    <w:p w:rsidR="00A66CC3" w:rsidP="00A66CC3" w:rsidRDefault="00A66CC3" w14:paraId="392E0435" w14:textId="77777777"/>
    <w:p w:rsidR="00A66CC3" w:rsidP="00A66CC3" w:rsidRDefault="00A66CC3" w14:paraId="6E1B1FFB" w14:textId="17267777">
      <w:pPr>
        <w:pStyle w:val="Nadpis2"/>
        <w:numPr>
          <w:ilvl w:val="0"/>
          <w:numId w:val="4"/>
        </w:numPr>
        <w:rPr/>
      </w:pPr>
      <w:bookmarkStart w:name="_Toc1754165051" w:id="759737865"/>
      <w:r w:rsidR="00A66CC3">
        <w:rPr/>
        <w:t>Závěr</w:t>
      </w:r>
      <w:bookmarkEnd w:id="759737865"/>
    </w:p>
    <w:p w:rsidR="00A66CC3" w:rsidP="00A66CC3" w:rsidRDefault="00A66CC3" w14:paraId="590DAD78" w14:textId="77777777"/>
    <w:p w:rsidR="00862B89" w:rsidP="00862B89" w:rsidRDefault="00862B89" w14:paraId="03417E48" w14:textId="166915D9">
      <w:pPr>
        <w:jc w:val="both"/>
      </w:pPr>
      <w:r>
        <w:t>Aktivita</w:t>
      </w:r>
      <w:r>
        <w:t xml:space="preserve"> 3.4 před</w:t>
      </w:r>
      <w:r>
        <w:t>stavila</w:t>
      </w:r>
      <w:r>
        <w:t xml:space="preserve"> </w:t>
      </w:r>
      <w:r>
        <w:t>další</w:t>
      </w:r>
      <w:r>
        <w:t xml:space="preserve"> krok v</w:t>
      </w:r>
      <w:r>
        <w:t> </w:t>
      </w:r>
      <w:r>
        <w:t>pos</w:t>
      </w:r>
      <w:r>
        <w:t xml:space="preserve">ílení </w:t>
      </w:r>
      <w:r>
        <w:t>schopnosti České republiky čelit rostoucímu riziku přírodních požárů</w:t>
      </w:r>
      <w:r>
        <w:t>.</w:t>
      </w:r>
      <w:r>
        <w:tab/>
      </w:r>
      <w:r>
        <w:br/>
      </w:r>
    </w:p>
    <w:p w:rsidR="00862B89" w:rsidP="00862B89" w:rsidRDefault="00862B89" w14:paraId="029631F4" w14:textId="618E96A1">
      <w:pPr>
        <w:jc w:val="both"/>
      </w:pPr>
      <w:r>
        <w:t>V rámci této aktivity byl dobudován národní systém pro komplexní hodnocení vlhkosti paliva a předpovědi požárního počasí, který integruje data ze sítě FireRisk a DendroNetwork. Systém umožňuje operativní hodnocení vlhkosti paliva v různých velikostních třídách (10h, 100h</w:t>
      </w:r>
      <w:r>
        <w:t xml:space="preserve"> a 1000h</w:t>
      </w:r>
      <w:r>
        <w:t>) a poskytuje předpovědi požárního počasí ve vysokém prostorovém rozlišení (500 m). Výstupy jsou aktualizovány čtyřikrát denně a jsou dostupné prostřednictvím portálu www.firerisk.cz.</w:t>
      </w:r>
    </w:p>
    <w:p w:rsidR="00862B89" w:rsidP="00862B89" w:rsidRDefault="00862B89" w14:paraId="57070E0C" w14:textId="77777777">
      <w:pPr>
        <w:jc w:val="both"/>
      </w:pPr>
    </w:p>
    <w:p w:rsidR="00862B89" w:rsidP="00862B89" w:rsidRDefault="00862B89" w14:paraId="44B2B9DF" w14:textId="65AF4F74">
      <w:pPr>
        <w:jc w:val="both"/>
      </w:pPr>
      <w:r>
        <w:t xml:space="preserve">Díky těmto výstupům získávají správci chráněných území, složky IZS a další zainteresované subjekty nástroj pro včasné varování a efektivní plánování opatření na prevenci a zvládání přírodních požárů. Systém rovněž přispívá k ochraně biodiverzity a adaptaci ekosystémů na probíhající </w:t>
      </w:r>
      <w:r>
        <w:t>klimatickou změnu.</w:t>
      </w:r>
    </w:p>
    <w:p w:rsidR="00862B89" w:rsidP="00862B89" w:rsidRDefault="00862B89" w14:paraId="17917835" w14:textId="77777777">
      <w:pPr>
        <w:jc w:val="both"/>
      </w:pPr>
    </w:p>
    <w:p w:rsidRPr="00D1440E" w:rsidR="001E28B2" w:rsidP="00862B89" w:rsidRDefault="00862B89" w14:paraId="6B2D96CA" w14:textId="31596ABA">
      <w:pPr>
        <w:jc w:val="both"/>
      </w:pPr>
      <w:r>
        <w:t xml:space="preserve">Výstupy z aktivity 3.4 budou dále využity v navazujících aktivitách projektu TransAdapt, zejména v aktivitách 3.5 a 3.6, které se zaměřují na analýzu rizik požárů a vývoj metodiky pro posouzení rizika přírodních požárů v důsledku </w:t>
      </w:r>
      <w:r>
        <w:t>klimatické změny</w:t>
      </w:r>
      <w:r>
        <w:t xml:space="preserve">. </w:t>
      </w:r>
    </w:p>
    <w:sectPr w:rsidRPr="00D1440E" w:rsidR="001E28B2" w:rsidSect="006D346C">
      <w:pgSz w:w="11906" w:h="16838" w:orient="portrait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84A24"/>
    <w:multiLevelType w:val="hybridMultilevel"/>
    <w:tmpl w:val="823482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61862"/>
    <w:multiLevelType w:val="hybridMultilevel"/>
    <w:tmpl w:val="7548C526"/>
    <w:lvl w:ilvl="0" w:tplc="2B002CA8">
      <w:numFmt w:val="bullet"/>
      <w:lvlText w:val="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7D86EA6"/>
    <w:multiLevelType w:val="hybridMultilevel"/>
    <w:tmpl w:val="2576959A"/>
    <w:lvl w:ilvl="0" w:tplc="2A34516C">
      <w:numFmt w:val="bullet"/>
      <w:lvlText w:val="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87319C7"/>
    <w:multiLevelType w:val="hybridMultilevel"/>
    <w:tmpl w:val="6128C5BE"/>
    <w:lvl w:ilvl="0" w:tplc="24B0C0FE">
      <w:numFmt w:val="bullet"/>
      <w:lvlText w:val="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1745D5"/>
    <w:multiLevelType w:val="hybridMultilevel"/>
    <w:tmpl w:val="D87CC3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C650F"/>
    <w:multiLevelType w:val="hybridMultilevel"/>
    <w:tmpl w:val="85C65B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071A5"/>
    <w:multiLevelType w:val="hybridMultilevel"/>
    <w:tmpl w:val="620AA74A"/>
    <w:lvl w:ilvl="0" w:tplc="FFFFFFFF">
      <w:start w:val="1"/>
      <w:numFmt w:val="lowerRoman"/>
      <w:lvlText w:val="%1.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313BE6"/>
    <w:multiLevelType w:val="hybridMultilevel"/>
    <w:tmpl w:val="F028BA96"/>
    <w:lvl w:ilvl="0" w:tplc="2BC8E0CC">
      <w:start w:val="1"/>
      <w:numFmt w:val="lowerRoman"/>
      <w:lvlText w:val="%1.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57B97"/>
    <w:multiLevelType w:val="hybridMultilevel"/>
    <w:tmpl w:val="424EFE2A"/>
    <w:lvl w:ilvl="0" w:tplc="FFFFFFFF">
      <w:start w:val="1"/>
      <w:numFmt w:val="lowerRoman"/>
      <w:lvlText w:val="%1.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A76BED"/>
    <w:multiLevelType w:val="hybridMultilevel"/>
    <w:tmpl w:val="A0F8E3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D2B1184"/>
    <w:multiLevelType w:val="hybridMultilevel"/>
    <w:tmpl w:val="4A82AE5A"/>
    <w:lvl w:ilvl="0" w:tplc="833E4840">
      <w:start w:val="15"/>
      <w:numFmt w:val="bullet"/>
      <w:lvlText w:val="-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F1B6520"/>
    <w:multiLevelType w:val="hybridMultilevel"/>
    <w:tmpl w:val="E5FC92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7542A3"/>
    <w:multiLevelType w:val="hybridMultilevel"/>
    <w:tmpl w:val="D87CC3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F70DA9"/>
    <w:multiLevelType w:val="hybridMultilevel"/>
    <w:tmpl w:val="5848513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74C7595B"/>
    <w:multiLevelType w:val="hybridMultilevel"/>
    <w:tmpl w:val="F27048C0"/>
    <w:lvl w:ilvl="0" w:tplc="FAC6FF68">
      <w:numFmt w:val="bullet"/>
      <w:lvlText w:val="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5A05FA6"/>
    <w:multiLevelType w:val="hybridMultilevel"/>
    <w:tmpl w:val="1F88F1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F53ED8"/>
    <w:multiLevelType w:val="hybridMultilevel"/>
    <w:tmpl w:val="1F88F1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910520">
    <w:abstractNumId w:val="10"/>
  </w:num>
  <w:num w:numId="2" w16cid:durableId="646514657">
    <w:abstractNumId w:val="11"/>
  </w:num>
  <w:num w:numId="3" w16cid:durableId="586230004">
    <w:abstractNumId w:val="5"/>
  </w:num>
  <w:num w:numId="4" w16cid:durableId="257368973">
    <w:abstractNumId w:val="15"/>
  </w:num>
  <w:num w:numId="5" w16cid:durableId="1498887380">
    <w:abstractNumId w:val="4"/>
  </w:num>
  <w:num w:numId="6" w16cid:durableId="505559685">
    <w:abstractNumId w:val="0"/>
  </w:num>
  <w:num w:numId="7" w16cid:durableId="453065625">
    <w:abstractNumId w:val="7"/>
  </w:num>
  <w:num w:numId="8" w16cid:durableId="1038971499">
    <w:abstractNumId w:val="13"/>
  </w:num>
  <w:num w:numId="9" w16cid:durableId="394738919">
    <w:abstractNumId w:val="12"/>
  </w:num>
  <w:num w:numId="10" w16cid:durableId="1122072177">
    <w:abstractNumId w:val="3"/>
  </w:num>
  <w:num w:numId="11" w16cid:durableId="881408914">
    <w:abstractNumId w:val="2"/>
  </w:num>
  <w:num w:numId="12" w16cid:durableId="1116362574">
    <w:abstractNumId w:val="1"/>
  </w:num>
  <w:num w:numId="13" w16cid:durableId="14381463">
    <w:abstractNumId w:val="14"/>
  </w:num>
  <w:num w:numId="14" w16cid:durableId="947855887">
    <w:abstractNumId w:val="16"/>
  </w:num>
  <w:num w:numId="15" w16cid:durableId="637995080">
    <w:abstractNumId w:val="6"/>
  </w:num>
  <w:num w:numId="16" w16cid:durableId="768813830">
    <w:abstractNumId w:val="8"/>
  </w:num>
  <w:num w:numId="17" w16cid:durableId="14279679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5DA"/>
    <w:rsid w:val="000316CD"/>
    <w:rsid w:val="000D3002"/>
    <w:rsid w:val="001E28B2"/>
    <w:rsid w:val="00270C18"/>
    <w:rsid w:val="002827AD"/>
    <w:rsid w:val="002E21AA"/>
    <w:rsid w:val="003153BF"/>
    <w:rsid w:val="0033637C"/>
    <w:rsid w:val="00354E56"/>
    <w:rsid w:val="00367453"/>
    <w:rsid w:val="004003BD"/>
    <w:rsid w:val="00574399"/>
    <w:rsid w:val="005921A8"/>
    <w:rsid w:val="005B695C"/>
    <w:rsid w:val="00660C18"/>
    <w:rsid w:val="006D346C"/>
    <w:rsid w:val="0072445D"/>
    <w:rsid w:val="00736261"/>
    <w:rsid w:val="007F1032"/>
    <w:rsid w:val="00810DD4"/>
    <w:rsid w:val="00862B89"/>
    <w:rsid w:val="00956C38"/>
    <w:rsid w:val="0098688C"/>
    <w:rsid w:val="00A66CC3"/>
    <w:rsid w:val="00B4454A"/>
    <w:rsid w:val="00C465DA"/>
    <w:rsid w:val="00CB01D3"/>
    <w:rsid w:val="00CB1BE8"/>
    <w:rsid w:val="00D1440E"/>
    <w:rsid w:val="00D145C8"/>
    <w:rsid w:val="00EA6236"/>
    <w:rsid w:val="00F523C6"/>
    <w:rsid w:val="275A69CB"/>
    <w:rsid w:val="6CCE93E0"/>
    <w:rsid w:val="6FF9D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F47A3D"/>
  <w15:chartTrackingRefBased/>
  <w15:docId w15:val="{80694A18-2219-9047-8619-C04BE594D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465D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465D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465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465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465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465D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465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465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465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Standardnpsmoodstavce" w:default="1">
    <w:name w:val="Default Paragraph Font"/>
    <w:uiPriority w:val="1"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character" w:styleId="Nadpis1Char" w:customStyle="1">
    <w:name w:val="Nadpis 1 Char"/>
    <w:basedOn w:val="Standardnpsmoodstavce"/>
    <w:link w:val="Nadpis1"/>
    <w:uiPriority w:val="9"/>
    <w:rsid w:val="00C465D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Nadpis2Char" w:customStyle="1">
    <w:name w:val="Nadpis 2 Char"/>
    <w:basedOn w:val="Standardnpsmoodstavce"/>
    <w:link w:val="Nadpis2"/>
    <w:uiPriority w:val="9"/>
    <w:rsid w:val="00C465D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Nadpis3Char" w:customStyle="1">
    <w:name w:val="Nadpis 3 Char"/>
    <w:basedOn w:val="Standardnpsmoodstavce"/>
    <w:link w:val="Nadpis3"/>
    <w:uiPriority w:val="9"/>
    <w:rsid w:val="00C465D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Nadpis4Char" w:customStyle="1">
    <w:name w:val="Nadpis 4 Char"/>
    <w:basedOn w:val="Standardnpsmoodstavce"/>
    <w:link w:val="Nadpis4"/>
    <w:uiPriority w:val="9"/>
    <w:semiHidden/>
    <w:rsid w:val="00C465DA"/>
    <w:rPr>
      <w:rFonts w:eastAsiaTheme="majorEastAsia" w:cstheme="majorBidi"/>
      <w:i/>
      <w:iCs/>
      <w:color w:val="0F4761" w:themeColor="accent1" w:themeShade="BF"/>
    </w:rPr>
  </w:style>
  <w:style w:type="character" w:styleId="Nadpis5Char" w:customStyle="1">
    <w:name w:val="Nadpis 5 Char"/>
    <w:basedOn w:val="Standardnpsmoodstavce"/>
    <w:link w:val="Nadpis5"/>
    <w:uiPriority w:val="9"/>
    <w:semiHidden/>
    <w:rsid w:val="00C465DA"/>
    <w:rPr>
      <w:rFonts w:eastAsiaTheme="majorEastAsia" w:cstheme="majorBidi"/>
      <w:color w:val="0F4761" w:themeColor="accent1" w:themeShade="BF"/>
    </w:rPr>
  </w:style>
  <w:style w:type="character" w:styleId="Nadpis6Char" w:customStyle="1">
    <w:name w:val="Nadpis 6 Char"/>
    <w:basedOn w:val="Standardnpsmoodstavce"/>
    <w:link w:val="Nadpis6"/>
    <w:uiPriority w:val="9"/>
    <w:semiHidden/>
    <w:rsid w:val="00C465DA"/>
    <w:rPr>
      <w:rFonts w:eastAsiaTheme="majorEastAsia" w:cstheme="majorBidi"/>
      <w:i/>
      <w:iCs/>
      <w:color w:val="595959" w:themeColor="text1" w:themeTint="A6"/>
    </w:rPr>
  </w:style>
  <w:style w:type="character" w:styleId="Nadpis7Char" w:customStyle="1">
    <w:name w:val="Nadpis 7 Char"/>
    <w:basedOn w:val="Standardnpsmoodstavce"/>
    <w:link w:val="Nadpis7"/>
    <w:uiPriority w:val="9"/>
    <w:semiHidden/>
    <w:rsid w:val="00C465DA"/>
    <w:rPr>
      <w:rFonts w:eastAsiaTheme="majorEastAsia" w:cstheme="majorBidi"/>
      <w:color w:val="595959" w:themeColor="text1" w:themeTint="A6"/>
    </w:rPr>
  </w:style>
  <w:style w:type="character" w:styleId="Nadpis8Char" w:customStyle="1">
    <w:name w:val="Nadpis 8 Char"/>
    <w:basedOn w:val="Standardnpsmoodstavce"/>
    <w:link w:val="Nadpis8"/>
    <w:uiPriority w:val="9"/>
    <w:semiHidden/>
    <w:rsid w:val="00C465DA"/>
    <w:rPr>
      <w:rFonts w:eastAsiaTheme="majorEastAsia" w:cstheme="majorBidi"/>
      <w:i/>
      <w:iCs/>
      <w:color w:val="272727" w:themeColor="text1" w:themeTint="D8"/>
    </w:rPr>
  </w:style>
  <w:style w:type="character" w:styleId="Nadpis9Char" w:customStyle="1">
    <w:name w:val="Nadpis 9 Char"/>
    <w:basedOn w:val="Standardnpsmoodstavce"/>
    <w:link w:val="Nadpis9"/>
    <w:uiPriority w:val="9"/>
    <w:semiHidden/>
    <w:rsid w:val="00C465D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465DA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NzevChar" w:customStyle="1">
    <w:name w:val="Název Char"/>
    <w:basedOn w:val="Standardnpsmoodstavce"/>
    <w:link w:val="Nzev"/>
    <w:uiPriority w:val="10"/>
    <w:rsid w:val="00C465D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465D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PodnadpisChar" w:customStyle="1">
    <w:name w:val="Podnadpis Char"/>
    <w:basedOn w:val="Standardnpsmoodstavce"/>
    <w:link w:val="Podnadpis"/>
    <w:uiPriority w:val="11"/>
    <w:rsid w:val="00C465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465DA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CittChar" w:customStyle="1">
    <w:name w:val="Citát Char"/>
    <w:basedOn w:val="Standardnpsmoodstavce"/>
    <w:link w:val="Citt"/>
    <w:uiPriority w:val="29"/>
    <w:rsid w:val="00C465D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465D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465D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465D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VrazncittChar" w:customStyle="1">
    <w:name w:val="Výrazný citát Char"/>
    <w:basedOn w:val="Standardnpsmoodstavce"/>
    <w:link w:val="Vrazncitt"/>
    <w:uiPriority w:val="30"/>
    <w:rsid w:val="00C465D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465DA"/>
    <w:rPr>
      <w:b/>
      <w:bCs/>
      <w:smallCaps/>
      <w:color w:val="0F4761" w:themeColor="accent1" w:themeShade="BF"/>
      <w:spacing w:val="5"/>
    </w:rPr>
  </w:style>
  <w:style w:type="paragraph" w:styleId="Titulek">
    <w:name w:val="caption"/>
    <w:basedOn w:val="Normln"/>
    <w:next w:val="Normln"/>
    <w:uiPriority w:val="35"/>
    <w:unhideWhenUsed/>
    <w:qFormat/>
    <w:rsid w:val="0072445D"/>
    <w:pPr>
      <w:widowControl w:val="0"/>
      <w:spacing w:after="200"/>
      <w:jc w:val="both"/>
    </w:pPr>
    <w:rPr>
      <w:rFonts w:ascii="Calibri" w:hAnsi="Calibri" w:eastAsia="Calibri" w:cs="Times New Roman"/>
      <w:i/>
      <w:iCs/>
      <w:color w:val="0E2841" w:themeColor="text2"/>
      <w:kern w:val="0"/>
      <w:sz w:val="18"/>
      <w:szCs w:val="18"/>
      <w:lang w:val="en-US"/>
      <w14:ligatures w14:val="none"/>
    </w:rPr>
  </w:style>
  <w:style w:type="table" w:styleId="Mkatabulky">
    <w:name w:val="Table Grid"/>
    <w:basedOn w:val="Normlntabulka"/>
    <w:uiPriority w:val="39"/>
    <w:rsid w:val="0072445D"/>
    <w:rPr>
      <w:kern w:val="0"/>
      <w:sz w:val="22"/>
      <w:szCs w:val="22"/>
      <w:lang w:val="en-GB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Standardnpsmoodstavce"/>
    <w:rsid w:val="00D1440E"/>
  </w:style>
  <w:style w:type="paragraph" w:styleId="paragraph" w:customStyle="1">
    <w:name w:val="paragraph"/>
    <w:basedOn w:val="Normln"/>
    <w:rsid w:val="00D1440E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character" w:styleId="eop" w:customStyle="1">
    <w:name w:val="eop"/>
    <w:basedOn w:val="Standardnpsmoodstavce"/>
    <w:rsid w:val="00D1440E"/>
  </w:style>
  <w:style w:type="paragraph" w:styleId="Bezmezer">
    <w:name w:val="No Spacing"/>
    <w:link w:val="BezmezerChar"/>
    <w:uiPriority w:val="1"/>
    <w:qFormat/>
    <w:rsid w:val="006D346C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BezmezerChar" w:customStyle="1">
    <w:name w:val="Bez mezer Char"/>
    <w:basedOn w:val="Standardnpsmoodstavce"/>
    <w:link w:val="Bezmezer"/>
    <w:uiPriority w:val="1"/>
    <w:rsid w:val="006D346C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Nadpisobsahu">
    <w:name w:val="TOC Heading"/>
    <w:basedOn w:val="Nadpis1"/>
    <w:next w:val="Normln"/>
    <w:uiPriority w:val="39"/>
    <w:unhideWhenUsed/>
    <w:qFormat/>
    <w:rsid w:val="006D346C"/>
    <w:pPr>
      <w:spacing w:before="480" w:after="0" w:line="276" w:lineRule="auto"/>
      <w:outlineLvl w:val="9"/>
    </w:pPr>
    <w:rPr>
      <w:b/>
      <w:bCs/>
      <w:kern w:val="0"/>
      <w:sz w:val="28"/>
      <w:szCs w:val="28"/>
      <w:lang w:val="en-US"/>
      <w14:ligatures w14:val="none"/>
    </w:rPr>
  </w:style>
  <w:style w:type="paragraph" w:styleId="Obsah2">
    <w:name w:val="toc 2"/>
    <w:basedOn w:val="Normln"/>
    <w:next w:val="Normln"/>
    <w:autoRedefine/>
    <w:uiPriority w:val="39"/>
    <w:unhideWhenUsed/>
    <w:rsid w:val="006D346C"/>
    <w:rPr>
      <w:b/>
      <w:bCs/>
      <w:smallCaps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6D346C"/>
    <w:rPr>
      <w:smallCaps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6D346C"/>
    <w:pPr>
      <w:spacing w:before="360" w:after="360"/>
    </w:pPr>
    <w:rPr>
      <w:b/>
      <w:bCs/>
      <w:caps/>
      <w:sz w:val="22"/>
      <w:szCs w:val="22"/>
      <w:u w:val="single"/>
    </w:rPr>
  </w:style>
  <w:style w:type="character" w:styleId="Hypertextovodkaz">
    <w:name w:val="Hyperlink"/>
    <w:basedOn w:val="Standardnpsmoodstavce"/>
    <w:uiPriority w:val="99"/>
    <w:unhideWhenUsed/>
    <w:rsid w:val="006D346C"/>
    <w:rPr>
      <w:color w:val="467886" w:themeColor="hyperlink"/>
      <w:u w:val="single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6D346C"/>
    <w:rPr>
      <w:sz w:val="22"/>
      <w:szCs w:val="22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346C"/>
    <w:rPr>
      <w:sz w:val="22"/>
      <w:szCs w:val="22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346C"/>
    <w:rPr>
      <w:sz w:val="22"/>
      <w:szCs w:val="22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6D346C"/>
    <w:rPr>
      <w:sz w:val="22"/>
      <w:szCs w:val="22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6D346C"/>
    <w:rPr>
      <w:sz w:val="22"/>
      <w:szCs w:val="22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6D346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65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webSettings" Target="webSettings.xml" Id="rId5" /><Relationship Type="http://schemas.openxmlformats.org/officeDocument/2006/relationships/image" Target="media/image5.png" Id="rId10" /><Relationship Type="http://schemas.openxmlformats.org/officeDocument/2006/relationships/settings" Target="settings.xml" Id="rId4" /><Relationship Type="http://schemas.openxmlformats.org/officeDocument/2006/relationships/theme" Target="theme/theme1.xml" Id="rId14" /><Relationship Type="http://schemas.openxmlformats.org/officeDocument/2006/relationships/image" Target="/media/image8.png" Id="R47ab3022d3b74b7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3416CE-13C9-AC4F-B20C-CBA8F915B5F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Transadapt</dc:title>
  <dc:subject>Průvodní zpráva k aktivitě 3.4: Dobudování národního systému pro komplexní hodnocení vlhkosti paliva a předpovědi požárního počasí pro všechny NP a ohrožená CHKO</dc:subject>
  <dc:creator>Markéta Paderewski</dc:creator>
  <keywords/>
  <dc:description/>
  <lastModifiedBy>Lucie Kudláčková</lastModifiedBy>
  <revision>7</revision>
  <dcterms:created xsi:type="dcterms:W3CDTF">2025-06-12T04:30:00.0000000Z</dcterms:created>
  <dcterms:modified xsi:type="dcterms:W3CDTF">2025-06-17T08:29:37.6922276Z</dcterms:modified>
</coreProperties>
</file>